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A96F" w14:textId="12C201D5" w:rsidR="00280AD9" w:rsidRPr="00326B12" w:rsidRDefault="00326B12" w:rsidP="00326B12">
      <w:pPr>
        <w:jc w:val="center"/>
        <w:rPr>
          <w:b/>
          <w:bCs/>
        </w:rPr>
      </w:pPr>
      <w:r w:rsidRPr="00326B12">
        <w:rPr>
          <w:b/>
          <w:bCs/>
        </w:rPr>
        <w:t>Uchwała nr LXIV/37</w:t>
      </w:r>
      <w:r w:rsidR="00EB0E1E">
        <w:rPr>
          <w:b/>
          <w:bCs/>
        </w:rPr>
        <w:t>5</w:t>
      </w:r>
      <w:r w:rsidRPr="00326B12">
        <w:rPr>
          <w:b/>
          <w:bCs/>
        </w:rPr>
        <w:t>/2023</w:t>
      </w:r>
    </w:p>
    <w:p w14:paraId="55ADC62C" w14:textId="6FF42E08" w:rsidR="00326B12" w:rsidRPr="00326B12" w:rsidRDefault="00326B12" w:rsidP="00326B12">
      <w:pPr>
        <w:jc w:val="center"/>
        <w:rPr>
          <w:b/>
          <w:bCs/>
        </w:rPr>
      </w:pPr>
      <w:r w:rsidRPr="00326B12">
        <w:rPr>
          <w:b/>
          <w:bCs/>
        </w:rPr>
        <w:t>Rady Gminy Wielka Nieszawka</w:t>
      </w:r>
    </w:p>
    <w:p w14:paraId="0704252B" w14:textId="00DAD5E1" w:rsidR="00326B12" w:rsidRPr="00326B12" w:rsidRDefault="00326B12" w:rsidP="00326B12">
      <w:pPr>
        <w:jc w:val="center"/>
        <w:rPr>
          <w:b/>
          <w:bCs/>
        </w:rPr>
      </w:pPr>
      <w:r w:rsidRPr="00326B12">
        <w:rPr>
          <w:b/>
          <w:bCs/>
        </w:rPr>
        <w:t>Z dnia 5 września 2023 r.</w:t>
      </w:r>
    </w:p>
    <w:p w14:paraId="019BF18D" w14:textId="77777777" w:rsidR="00326B12" w:rsidRDefault="00326B12" w:rsidP="00326B12">
      <w:pPr>
        <w:jc w:val="center"/>
      </w:pPr>
    </w:p>
    <w:p w14:paraId="2DE8317B" w14:textId="46590578" w:rsidR="00326B12" w:rsidRDefault="00326B12" w:rsidP="00326B12">
      <w:r>
        <w:t>W sprawie rozpatrzenia skargi z dnia 29 maja 2023 r. na wójta Gminy Wielka Nieszawka</w:t>
      </w:r>
    </w:p>
    <w:p w14:paraId="3ACC47BE" w14:textId="77777777" w:rsidR="00326B12" w:rsidRDefault="00326B12" w:rsidP="00326B12"/>
    <w:p w14:paraId="33878620" w14:textId="77777777" w:rsidR="00326B12" w:rsidRDefault="00326B12" w:rsidP="00326B12">
      <w:pPr>
        <w:pStyle w:val="Default"/>
      </w:pPr>
      <w:r>
        <w:tab/>
        <w:t>Na podstawie art. 18 b ust. 1 ustawy z dnia 8 marca 1990 r. o samorządzie gminnym (Dz. U. z 2023 r. poz. 40 i poz 572) oraz art. 227 w zw. Z art. 229 pkt. 3 i art. 238 § 1 ustawy z dnia 14 czerwca 1960 r. Kodeks postępowania administracyjnego Dz. U. z 2023 r., poz. 775 i poz. 803) uchwala się, co następuje:</w:t>
      </w:r>
    </w:p>
    <w:p w14:paraId="6A36CD66" w14:textId="77777777" w:rsidR="00326B12" w:rsidRDefault="00326B12" w:rsidP="00326B12">
      <w:pPr>
        <w:pStyle w:val="Default"/>
      </w:pPr>
      <w:r>
        <w:t xml:space="preserve"> </w:t>
      </w:r>
    </w:p>
    <w:p w14:paraId="5303311A" w14:textId="77777777" w:rsidR="00326B12" w:rsidRDefault="00326B12" w:rsidP="00326B12">
      <w:pPr>
        <w:pStyle w:val="Default"/>
      </w:pPr>
      <w:r>
        <w:t>§ 1. Uznaje się skargę z dnia 29 maja 2023 r. na wójta Gminy Wielka Nieszawka za bezzasadną.</w:t>
      </w:r>
    </w:p>
    <w:p w14:paraId="56045B8F" w14:textId="77777777" w:rsidR="00326B12" w:rsidRDefault="00326B12" w:rsidP="00326B12">
      <w:pPr>
        <w:pStyle w:val="Default"/>
      </w:pPr>
    </w:p>
    <w:p w14:paraId="25543027" w14:textId="77777777" w:rsidR="00326B12" w:rsidRDefault="00326B12" w:rsidP="00326B12">
      <w:pPr>
        <w:pStyle w:val="Default"/>
      </w:pPr>
      <w:r>
        <w:t>§ 2. Uzasadnienie rozstrzygnięcia skargi stanowi załącznik do niniejszej uchwały.</w:t>
      </w:r>
    </w:p>
    <w:p w14:paraId="34CE7D85" w14:textId="77777777" w:rsidR="00326B12" w:rsidRDefault="00326B12" w:rsidP="00326B12">
      <w:pPr>
        <w:pStyle w:val="Default"/>
      </w:pPr>
    </w:p>
    <w:p w14:paraId="00841DE9" w14:textId="77777777" w:rsidR="00326B12" w:rsidRDefault="00326B12" w:rsidP="00326B12">
      <w:pPr>
        <w:pStyle w:val="Default"/>
      </w:pPr>
      <w:r>
        <w:t>§ 3. Wykonanie uchwały powierza się Przewodniczącej Rady Gminy Wielka Nieszawka</w:t>
      </w:r>
    </w:p>
    <w:p w14:paraId="7BD8D0D5" w14:textId="77777777" w:rsidR="00326B12" w:rsidRDefault="00326B12" w:rsidP="00326B12">
      <w:pPr>
        <w:pStyle w:val="Default"/>
      </w:pPr>
    </w:p>
    <w:p w14:paraId="623DB503" w14:textId="4AF53D5C" w:rsidR="00326B12" w:rsidRDefault="00326B12" w:rsidP="00326B12">
      <w:pPr>
        <w:pStyle w:val="Default"/>
      </w:pPr>
      <w:r>
        <w:t>§ 4. Uchwała wchodzi w życie z dniem podjęcia.</w:t>
      </w:r>
    </w:p>
    <w:p w14:paraId="230261CF" w14:textId="77777777" w:rsidR="00326B12" w:rsidRDefault="00326B12" w:rsidP="00326B12">
      <w:pPr>
        <w:pStyle w:val="Default"/>
      </w:pPr>
    </w:p>
    <w:p w14:paraId="1A122321" w14:textId="77777777" w:rsidR="00326B12" w:rsidRDefault="00326B12" w:rsidP="00326B12">
      <w:pPr>
        <w:pStyle w:val="Default"/>
      </w:pPr>
    </w:p>
    <w:p w14:paraId="07147EAD" w14:textId="49011E45" w:rsidR="00326B12" w:rsidRDefault="00326B12" w:rsidP="00326B12">
      <w:pPr>
        <w:pStyle w:val="Default"/>
      </w:pPr>
    </w:p>
    <w:p w14:paraId="4AF32AB0" w14:textId="77777777" w:rsidR="00326B12" w:rsidRDefault="00326B12">
      <w:pPr>
        <w:rPr>
          <w:rFonts w:ascii="Times New Roman" w:hAnsi="Times New Roman" w:cs="Times New Roman"/>
          <w:color w:val="000000"/>
          <w:kern w:val="0"/>
          <w:sz w:val="24"/>
          <w:szCs w:val="24"/>
        </w:rPr>
      </w:pPr>
      <w:r>
        <w:br w:type="page"/>
      </w:r>
    </w:p>
    <w:p w14:paraId="36C7ECC5" w14:textId="4174E16F" w:rsidR="00326B12" w:rsidRPr="00326B12" w:rsidRDefault="00326B12" w:rsidP="00326B12">
      <w:pPr>
        <w:pStyle w:val="Default"/>
        <w:jc w:val="center"/>
        <w:rPr>
          <w:b/>
          <w:bCs/>
          <w:sz w:val="28"/>
          <w:szCs w:val="28"/>
        </w:rPr>
      </w:pPr>
      <w:r w:rsidRPr="00326B12">
        <w:rPr>
          <w:b/>
          <w:bCs/>
          <w:sz w:val="28"/>
          <w:szCs w:val="28"/>
        </w:rPr>
        <w:lastRenderedPageBreak/>
        <w:t>Uzasadnienie</w:t>
      </w:r>
      <w:r w:rsidRPr="00326B12">
        <w:rPr>
          <w:b/>
          <w:bCs/>
          <w:sz w:val="28"/>
          <w:szCs w:val="28"/>
        </w:rPr>
        <w:br/>
      </w:r>
    </w:p>
    <w:p w14:paraId="2ED306E0" w14:textId="3BF930C6" w:rsidR="00326B12" w:rsidRPr="00326B12" w:rsidRDefault="00326B12" w:rsidP="00326B12">
      <w:pPr>
        <w:pStyle w:val="Default"/>
        <w:jc w:val="both"/>
      </w:pPr>
      <w:r w:rsidRPr="00326B12">
        <w:t xml:space="preserve">W dniu 29 maja 2023 r. do Rady Gminy Wielka Nieszawka wpłynęła skarga na wójta Gminy z dnia 29 maja 2023 r.. Przewodnicząca Rady Gminy przekazała skargę do Komisji Skarg Wniosków i Petycji Rady Gminy Wielka Nieszawka w celu jej zbadania i przygotowania projektu uchwały Rady Gminy rozstrzygającej zasadność skargi. </w:t>
      </w:r>
      <w:r>
        <w:br/>
      </w:r>
    </w:p>
    <w:p w14:paraId="70BB99E3" w14:textId="569A0E47" w:rsidR="00326B12" w:rsidRPr="00326B12" w:rsidRDefault="00326B12" w:rsidP="00326B12">
      <w:pPr>
        <w:pStyle w:val="Default"/>
        <w:jc w:val="both"/>
      </w:pPr>
      <w:r w:rsidRPr="00326B12">
        <w:t xml:space="preserve">Na podstawie art. 18 ust. 2 pkt. 15 ustawy z dnia 8 marca 1990 r. o samorządzie gminnym </w:t>
      </w:r>
      <w:r>
        <w:br/>
      </w:r>
      <w:r w:rsidRPr="00326B12">
        <w:t xml:space="preserve">(Dz. U. z 2023 r. poz. 40 i poz. 572) oraz art. 227 w zw. z art. 229 pkt. 3 oraz art. 238 § 1 ustawy z dnia 14 czerwca 1960 r. Kodeks postępowania administracyjnego (Dz. U. z 2023 r., </w:t>
      </w:r>
      <w:r>
        <w:br/>
      </w:r>
      <w:r w:rsidRPr="00326B12">
        <w:t xml:space="preserve">poz. 775 i poz. 803) do rozpatrzenia skargi na wójta gminy właściwa jest rada gminy. </w:t>
      </w:r>
      <w:r>
        <w:br/>
      </w:r>
    </w:p>
    <w:p w14:paraId="680B837C" w14:textId="3B3BFC9F" w:rsidR="00326B12" w:rsidRPr="00326B12" w:rsidRDefault="00326B12" w:rsidP="00326B12">
      <w:pPr>
        <w:pStyle w:val="Default"/>
        <w:jc w:val="both"/>
      </w:pPr>
      <w:r w:rsidRPr="00326B12">
        <w:t xml:space="preserve">W skardze skarżący zarzucił wójtowi „niedbalstwo” …”w związku z niewykonaniem obowiązków wynikających z art. 8 pkt. 1 oraz pkt. 2, art. 10 ustawy z dnia 11 lipca 2014 r. </w:t>
      </w:r>
      <w:r>
        <w:br/>
      </w:r>
      <w:r w:rsidRPr="00326B12">
        <w:t xml:space="preserve">o petycjach (Dz. U. z 2018 r., poz. 870)”. Zdaniem skarżącego na podstawie wskazanych przez niego przepisów wójt miał obowiązek zamieścić na stronach Biuletynu Informacji Publicznej Urzędu Gminy Wielka Nieszawka, treść petycji dotyczącej poprawy warunków bezpieczeństwa na ul. Zielonej w Wielkiej Nieszawce, niezwłocznie po jej złożeniu do Urzędu Gminy, co miało miejsce w dniu 18 listopada 2022 r. Ponadto skarżący twierdzi w skardze, </w:t>
      </w:r>
      <w:r>
        <w:br/>
      </w:r>
      <w:r w:rsidRPr="00326B12">
        <w:t xml:space="preserve">że należało niezwłocznie informować o wszystkich działaniach podejmowanych na rzecz załatwiania sprawy. A jego zdaniem żaden z tych wymogów nie został spełniony na dzień składania skargi. Skarżący twierdzi, że przedmiotowa petycja winna być załatwiona </w:t>
      </w:r>
      <w:r>
        <w:br/>
      </w:r>
      <w:r w:rsidRPr="00326B12">
        <w:t xml:space="preserve">w ciągu 3 miesięcy od daty jej otrzymania a wójt nie załatwił petycji w tym terminie </w:t>
      </w:r>
      <w:r>
        <w:br/>
      </w:r>
      <w:r w:rsidRPr="00326B12">
        <w:t xml:space="preserve">i nie zamieścił w BIP stosownej informacji, czym zdaniem skarżącego wójt naruszył porządek prawny. </w:t>
      </w:r>
      <w:r>
        <w:br/>
      </w:r>
    </w:p>
    <w:p w14:paraId="1CC02D27" w14:textId="376D29FD" w:rsidR="00326B12" w:rsidRDefault="00326B12" w:rsidP="00326B12">
      <w:pPr>
        <w:pStyle w:val="Default"/>
        <w:jc w:val="both"/>
      </w:pPr>
      <w:r w:rsidRPr="00326B12">
        <w:t xml:space="preserve">Po zapoznaniu się ze skargą oraz wyjaśnieniami złożonymi przez pracowników Urzędu Gminy, Komisja Skarg Wniosków i Petycji na posiedzeniu w dniu 21 lipca 2023 r. ustaliła, </w:t>
      </w:r>
      <w:r>
        <w:br/>
      </w:r>
      <w:r w:rsidRPr="00326B12">
        <w:t xml:space="preserve">że w dniu 18 listopada 2022 r. do urzędu Gminy Wielka Nieszawka wpłynęła kierowana </w:t>
      </w:r>
      <w:r>
        <w:br/>
      </w:r>
      <w:r w:rsidRPr="00326B12">
        <w:t>do Wójta Gminy, petycja złożona przez osobę fizyczną., dotycząca podjęcia działań zmierzających do poprawy bezpieczeństwa mieszkańców gminy poprzez poprawę infrastruktury w ciągu ul. Zielonej i/lub stworzenie alternatywnej drogi łączącej Wielką Nieszawkę z Cierpicami.. Osoba wnosząca petycję nie podała adresu do korespondencji, z tego powodu petycja została pozostawiona bez rozpatrzenia.</w:t>
      </w:r>
    </w:p>
    <w:p w14:paraId="34E34953" w14:textId="77777777" w:rsidR="00326B12" w:rsidRPr="00326B12" w:rsidRDefault="00326B12" w:rsidP="00326B12">
      <w:pPr>
        <w:pStyle w:val="Default"/>
        <w:jc w:val="both"/>
      </w:pPr>
    </w:p>
    <w:p w14:paraId="1390E35F" w14:textId="6AAF93AC" w:rsidR="00326B12" w:rsidRDefault="00326B12" w:rsidP="00326B12">
      <w:pPr>
        <w:pStyle w:val="Default"/>
        <w:jc w:val="both"/>
      </w:pPr>
      <w:r w:rsidRPr="00326B12">
        <w:t xml:space="preserve">Zasady składania i rozpatrywania petycji oraz sposób postępowania organów w sprawach dotyczących petycji zostały określone w ustawie z dnia 11 lipca 2014 r. o petycjach </w:t>
      </w:r>
      <w:r>
        <w:br/>
      </w:r>
      <w:r w:rsidRPr="00326B12">
        <w:t xml:space="preserve">(Dz. U. z2018 r., poz. 870) (dalej: „ustawa”). Zgodnie z art. 4 ust. 2 pkt. 2 ustawy petycja powinna zawierać m.in. wskazanie adresu do korespondencji natomiast na podstawie </w:t>
      </w:r>
      <w:r>
        <w:br/>
      </w:r>
      <w:r w:rsidRPr="00326B12">
        <w:t xml:space="preserve">art. 7 ust. 1 ustawy jeżeli petycja nie spełnia wymogów, o których mowa w art. 4 ust. 2 </w:t>
      </w:r>
      <w:r>
        <w:br/>
      </w:r>
      <w:r w:rsidRPr="00326B12">
        <w:t xml:space="preserve">pkt. 1 lub 2 pozostawia się ja bez rozpatrzenia. </w:t>
      </w:r>
    </w:p>
    <w:p w14:paraId="262A2C77" w14:textId="77777777" w:rsidR="00326B12" w:rsidRPr="00326B12" w:rsidRDefault="00326B12" w:rsidP="00326B12">
      <w:pPr>
        <w:pStyle w:val="Default"/>
        <w:jc w:val="both"/>
      </w:pPr>
    </w:p>
    <w:p w14:paraId="386F81D0" w14:textId="4830DF8F" w:rsidR="00326B12" w:rsidRDefault="00326B12" w:rsidP="00326B12">
      <w:pPr>
        <w:pStyle w:val="Default"/>
        <w:jc w:val="both"/>
      </w:pPr>
      <w:r w:rsidRPr="00326B12">
        <w:t xml:space="preserve">W świetle art. 8 ust. 1 ustawy obowiązek zamieszczenia na BIP urzędu informacji zawierającej odwzorowanie cyfrowe (skan) petycji dotyczy petycji rozpatrywanych, co nie miało miejsca </w:t>
      </w:r>
      <w:r>
        <w:br/>
      </w:r>
      <w:r w:rsidRPr="00326B12">
        <w:t xml:space="preserve">w przypadku przedmiotowej petycji. Podobnie obowiązki wskazane w art. 10 ustawy </w:t>
      </w:r>
      <w:r>
        <w:br/>
      </w:r>
      <w:r w:rsidRPr="00326B12">
        <w:t xml:space="preserve">(m.in. rozpatrzenie petycji w ciągu 3 miesięcy) spoczywają na organie rozpatrującym petycję, w przedmiotowej sprawie petycja nie podlegała rozpatrzeniu. </w:t>
      </w:r>
    </w:p>
    <w:p w14:paraId="3369DF31" w14:textId="77777777" w:rsidR="00326B12" w:rsidRDefault="00326B12" w:rsidP="00326B12">
      <w:pPr>
        <w:pStyle w:val="Default"/>
        <w:jc w:val="both"/>
      </w:pPr>
    </w:p>
    <w:p w14:paraId="56AA2A19" w14:textId="77777777" w:rsidR="00326B12" w:rsidRPr="00326B12" w:rsidRDefault="00326B12" w:rsidP="00326B12">
      <w:pPr>
        <w:pStyle w:val="Default"/>
        <w:jc w:val="both"/>
      </w:pPr>
    </w:p>
    <w:p w14:paraId="28D3DB49" w14:textId="77777777" w:rsidR="00326B12" w:rsidRPr="00326B12" w:rsidRDefault="00326B12" w:rsidP="00326B12">
      <w:pPr>
        <w:pStyle w:val="Default"/>
        <w:jc w:val="both"/>
      </w:pPr>
      <w:r w:rsidRPr="00326B12">
        <w:lastRenderedPageBreak/>
        <w:t xml:space="preserve">W związku z powyższym skargę z dnia 29 maja 2023 r. na Wójta Gminy Wielka Nieszawka uznaje się za bezzasadną, bo postepowanie wójta .było zgodne z prawem. </w:t>
      </w:r>
    </w:p>
    <w:p w14:paraId="62904760" w14:textId="350ABEAC" w:rsidR="00326B12" w:rsidRPr="00326B12" w:rsidRDefault="00326B12" w:rsidP="00326B12">
      <w:pPr>
        <w:pStyle w:val="Default"/>
        <w:jc w:val="both"/>
      </w:pPr>
      <w:r w:rsidRPr="00326B12">
        <w:t xml:space="preserve">Jednocześnie z uwagi na to, że skarga nie została uznana za zasadną, ponowienie jej bez wskazania nowych okoliczności spowoduje, zgodnie z art. 239 § 1 Kodeksu postępowania administracyjnego, iż Rada Gminy Wielka Nieszawka podtrzyma swoje stanowisko </w:t>
      </w:r>
      <w:r>
        <w:br/>
      </w:r>
      <w:r w:rsidRPr="00326B12">
        <w:t xml:space="preserve">z odpowiednią adnotacja w aktach sprawy bez zawiadamiania skarżącego. </w:t>
      </w:r>
      <w:r>
        <w:br/>
      </w:r>
    </w:p>
    <w:p w14:paraId="64A27F78" w14:textId="35283F3E" w:rsidR="00326B12" w:rsidRDefault="00326B12" w:rsidP="00326B12">
      <w:pPr>
        <w:pStyle w:val="Default"/>
        <w:jc w:val="both"/>
      </w:pPr>
      <w:r w:rsidRPr="00326B12">
        <w:t xml:space="preserve">Skarga dotycząca zadań lub działalności organów uruchamia jednoinstancyjne, samodzielne postępowanie administracyjne o charakterze uproszczonym, kończące się czynnością materialno-techniczną – zawiadomieniem. Jest ona odformalizowanym środkiem obrony </w:t>
      </w:r>
      <w:r>
        <w:br/>
      </w:r>
      <w:r w:rsidRPr="00326B12">
        <w:t xml:space="preserve">i ochrony różnych interesów jednostki, które nie dają podstaw do żądania wszczęcia postępowania administracyjnego, albo też nie mogą stanowić podstawy powództwa </w:t>
      </w:r>
      <w:r>
        <w:br/>
      </w:r>
      <w:r w:rsidRPr="00326B12">
        <w:t xml:space="preserve">lub wniosku zmierzającego do wszczęcia postępowania. Skargi są wnoszone w związku </w:t>
      </w:r>
      <w:r>
        <w:br/>
      </w:r>
      <w:r w:rsidRPr="00326B12">
        <w:t xml:space="preserve">z już podjętym działaniem organu, ewentualnie w związku z brakiem takiego działania i mają na celu zwrócenie uwagi właściwym organom na wszelkie nieprawidłowości powstałe </w:t>
      </w:r>
      <w:r>
        <w:br/>
      </w:r>
      <w:r w:rsidRPr="00326B12">
        <w:t>w wyniku takiego działania lub zaniechania (por. postanowienie NSA z dnia 19 lipca 2013 r., sygn.. akt I OSK 1472/13 CBOIS). Oznacza to, że postępowanie skargowe w tym trybie jest postepowaniem jednoinstancyjnym i od niniejszej uchwały nie służy skarga do sądu administracyjnego.</w:t>
      </w:r>
    </w:p>
    <w:sectPr w:rsidR="00326B12" w:rsidSect="00F32019">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12"/>
    <w:rsid w:val="00280AD9"/>
    <w:rsid w:val="00326B12"/>
    <w:rsid w:val="00C7446E"/>
    <w:rsid w:val="00EB0E1E"/>
    <w:rsid w:val="00F320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3B69"/>
  <w15:chartTrackingRefBased/>
  <w15:docId w15:val="{B7B41F31-FD16-4E52-A634-6AB0045A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26B1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787</Words>
  <Characters>4722</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cp:lastModifiedBy>
  <cp:revision>2</cp:revision>
  <dcterms:created xsi:type="dcterms:W3CDTF">2023-09-12T13:17:00Z</dcterms:created>
  <dcterms:modified xsi:type="dcterms:W3CDTF">2023-10-03T12:19:00Z</dcterms:modified>
</cp:coreProperties>
</file>