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1C04" w14:textId="77777777" w:rsidR="00BA6B38" w:rsidRPr="009D6AB8" w:rsidRDefault="00BA6B38" w:rsidP="00BA6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6AB8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</w:t>
      </w:r>
    </w:p>
    <w:p w14:paraId="602F06DF" w14:textId="7CACB196" w:rsidR="003F4FEE" w:rsidRDefault="003F4FEE" w:rsidP="003F4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dotacji celowej na dofinansowanie kosztów</w:t>
      </w:r>
    </w:p>
    <w:p w14:paraId="1BA1ADB6" w14:textId="43C2D692" w:rsidR="00BA6B38" w:rsidRPr="003F4FEE" w:rsidRDefault="003F4FEE" w:rsidP="003F4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inwestycji </w:t>
      </w:r>
      <w:r>
        <w:rPr>
          <w:rFonts w:ascii="ø;Ü±ò" w:hAnsi="ø;Ü±ò" w:cs="ø;Ü±ò"/>
        </w:rPr>
        <w:t xml:space="preserve">służących </w:t>
      </w:r>
      <w:r>
        <w:rPr>
          <w:rFonts w:ascii="Times New Roman" w:hAnsi="Times New Roman" w:cs="Times New Roman"/>
        </w:rPr>
        <w:t xml:space="preserve">ochronie powietrza,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7"/>
      </w:tblGrid>
      <w:tr w:rsidR="00BA6B38" w:rsidRPr="00DC1BE8" w14:paraId="08C4A8D8" w14:textId="77777777" w:rsidTr="00075372">
        <w:tc>
          <w:tcPr>
            <w:tcW w:w="9212" w:type="dxa"/>
            <w:gridSpan w:val="2"/>
            <w:shd w:val="clear" w:color="auto" w:fill="auto"/>
          </w:tcPr>
          <w:p w14:paraId="2491CF26" w14:textId="77777777" w:rsidR="00BA6B38" w:rsidRPr="00DC1BE8" w:rsidRDefault="00BA6B38" w:rsidP="00075372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A7786">
              <w:rPr>
                <w:rFonts w:cs="Calibri"/>
                <w:sz w:val="18"/>
                <w:szCs w:val="18"/>
              </w:rPr>
              <w:t>Na podstawie art. 13 ust. 1 i 2 r</w:t>
            </w:r>
            <w:r w:rsidRPr="00AA7786">
              <w:rPr>
                <w:rFonts w:cs="Calibri"/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AA7786">
              <w:rPr>
                <w:rFonts w:cs="Calibri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BA6B38" w:rsidRPr="00DC1BE8" w14:paraId="07AAE9D2" w14:textId="77777777" w:rsidTr="00075372">
        <w:tc>
          <w:tcPr>
            <w:tcW w:w="4606" w:type="dxa"/>
            <w:shd w:val="clear" w:color="auto" w:fill="auto"/>
          </w:tcPr>
          <w:p w14:paraId="7B8E173E" w14:textId="77777777" w:rsidR="00BA6B38" w:rsidRDefault="00BA6B38" w:rsidP="00075372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DC1BE8">
              <w:rPr>
                <w:sz w:val="18"/>
                <w:szCs w:val="18"/>
              </w:rPr>
              <w:t xml:space="preserve">Administratorem danych osobowych jest </w:t>
            </w:r>
            <w:r>
              <w:rPr>
                <w:sz w:val="18"/>
                <w:szCs w:val="18"/>
              </w:rPr>
              <w:t>Urząd Gminy Wielka Nieszawka</w:t>
            </w:r>
            <w:r w:rsidRPr="00DC1BE8">
              <w:rPr>
                <w:sz w:val="18"/>
                <w:szCs w:val="18"/>
              </w:rPr>
              <w:t xml:space="preserve"> reprezentowan</w:t>
            </w:r>
            <w:r>
              <w:rPr>
                <w:sz w:val="18"/>
                <w:szCs w:val="18"/>
              </w:rPr>
              <w:t>y</w:t>
            </w:r>
            <w:r w:rsidRPr="00DC1BE8">
              <w:rPr>
                <w:sz w:val="18"/>
                <w:szCs w:val="18"/>
              </w:rPr>
              <w:t xml:space="preserve"> przez </w:t>
            </w:r>
            <w:r>
              <w:rPr>
                <w:sz w:val="18"/>
                <w:szCs w:val="18"/>
              </w:rPr>
              <w:t>Wójta Gminy</w:t>
            </w:r>
            <w:r w:rsidRPr="00DC1BE8">
              <w:rPr>
                <w:sz w:val="18"/>
                <w:szCs w:val="18"/>
              </w:rPr>
              <w:t>. Moż</w:t>
            </w:r>
            <w:r>
              <w:rPr>
                <w:sz w:val="18"/>
                <w:szCs w:val="18"/>
              </w:rPr>
              <w:t>na</w:t>
            </w:r>
            <w:r w:rsidRPr="00DC1BE8">
              <w:rPr>
                <w:sz w:val="18"/>
                <w:szCs w:val="18"/>
              </w:rPr>
              <w:t xml:space="preserve"> się z nim kontaktować w następujący sposób:</w:t>
            </w:r>
          </w:p>
          <w:p w14:paraId="151EAF3F" w14:textId="77777777" w:rsidR="00BA6B38" w:rsidRDefault="00BA6B38" w:rsidP="00BA6B38">
            <w:pPr>
              <w:pStyle w:val="ng-scop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C15006">
              <w:rPr>
                <w:sz w:val="18"/>
                <w:szCs w:val="18"/>
              </w:rPr>
              <w:t>listownie na adres siedziby: Urząd Gminy Wielka Nieszawka, ul. Toruńska 12, 87-165 Cierpice</w:t>
            </w:r>
          </w:p>
          <w:p w14:paraId="5535B1F7" w14:textId="77777777" w:rsidR="00BA6B38" w:rsidRPr="00831FA3" w:rsidRDefault="00BA6B38" w:rsidP="00BA6B38">
            <w:pPr>
              <w:pStyle w:val="ng-scop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en-US"/>
              </w:rPr>
            </w:pPr>
            <w:r w:rsidRPr="00831FA3">
              <w:rPr>
                <w:sz w:val="18"/>
                <w:szCs w:val="18"/>
                <w:lang w:val="en-US"/>
              </w:rPr>
              <w:t xml:space="preserve">e-mail:  </w:t>
            </w:r>
            <w:hyperlink r:id="rId5" w:history="1">
              <w:r w:rsidRPr="00C15006">
                <w:rPr>
                  <w:rStyle w:val="Hipercze"/>
                  <w:sz w:val="18"/>
                  <w:szCs w:val="18"/>
                  <w:lang w:val="en-US"/>
                </w:rPr>
                <w:t>zastepca.wojta@wielkanieszawka.pl</w:t>
              </w:r>
            </w:hyperlink>
            <w:r w:rsidRPr="00C15006">
              <w:rPr>
                <w:lang w:val="en-US"/>
              </w:rPr>
              <w:t xml:space="preserve">  </w:t>
            </w:r>
          </w:p>
          <w:p w14:paraId="07F945C6" w14:textId="77777777" w:rsidR="00BA6B38" w:rsidRPr="00DC1BE8" w:rsidRDefault="00BA6B38" w:rsidP="00BA6B38">
            <w:pPr>
              <w:pStyle w:val="ng-scop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DC1BE8">
              <w:rPr>
                <w:sz w:val="18"/>
                <w:szCs w:val="18"/>
              </w:rPr>
              <w:t>telefonicznie</w:t>
            </w:r>
            <w:r>
              <w:rPr>
                <w:sz w:val="18"/>
                <w:szCs w:val="18"/>
              </w:rPr>
              <w:t>:</w:t>
            </w:r>
            <w:r w:rsidRPr="00973519">
              <w:t xml:space="preserve"> </w:t>
            </w:r>
            <w:r w:rsidRPr="003C0DF9">
              <w:rPr>
                <w:sz w:val="18"/>
                <w:szCs w:val="18"/>
              </w:rPr>
              <w:t>56 678 12 12</w:t>
            </w:r>
          </w:p>
        </w:tc>
        <w:tc>
          <w:tcPr>
            <w:tcW w:w="4606" w:type="dxa"/>
            <w:shd w:val="clear" w:color="auto" w:fill="auto"/>
          </w:tcPr>
          <w:p w14:paraId="00F665C5" w14:textId="77777777" w:rsidR="00BA6B38" w:rsidRPr="00DC1BE8" w:rsidRDefault="00BA6B38" w:rsidP="00075372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DC1BE8">
              <w:rPr>
                <w:sz w:val="18"/>
                <w:szCs w:val="18"/>
              </w:rPr>
              <w:t>Do kontaktów w sprawie ochrony danych osobowych został także powołany inspektor ochrony danych, z którym moż</w:t>
            </w:r>
            <w:r>
              <w:rPr>
                <w:sz w:val="18"/>
                <w:szCs w:val="18"/>
              </w:rPr>
              <w:t>na</w:t>
            </w:r>
            <w:r w:rsidRPr="00DC1BE8">
              <w:rPr>
                <w:sz w:val="18"/>
                <w:szCs w:val="18"/>
              </w:rPr>
              <w:t xml:space="preserve"> się kontaktować wysyłając e-mail na adres </w:t>
            </w:r>
            <w:hyperlink r:id="rId6" w:history="1">
              <w:r w:rsidRPr="003C0DF9">
                <w:rPr>
                  <w:rStyle w:val="Hipercze"/>
                  <w:sz w:val="18"/>
                  <w:szCs w:val="18"/>
                </w:rPr>
                <w:t>iod1@wielkanieszawka.pl</w:t>
              </w:r>
            </w:hyperlink>
            <w:r>
              <w:rPr>
                <w:rStyle w:val="Hipercze"/>
                <w:sz w:val="18"/>
                <w:szCs w:val="18"/>
              </w:rPr>
              <w:t xml:space="preserve"> </w:t>
            </w:r>
          </w:p>
        </w:tc>
      </w:tr>
    </w:tbl>
    <w:p w14:paraId="14323C58" w14:textId="723AE8F9" w:rsidR="00BA6B38" w:rsidRPr="00C8017C" w:rsidRDefault="00BA6B38" w:rsidP="00C8017C">
      <w:pPr>
        <w:pStyle w:val="Akapitzlist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przetwarzane będą na podstawie: </w:t>
      </w:r>
    </w:p>
    <w:p w14:paraId="5DB2F4C2" w14:textId="77777777" w:rsidR="00C8017C" w:rsidRDefault="003F4FEE" w:rsidP="00C801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art. 6 ust. 1 lit </w:t>
      </w: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8017C">
        <w:rPr>
          <w:rFonts w:ascii="Times New Roman" w:hAnsi="Times New Roman" w:cs="Times New Roman"/>
        </w:rPr>
        <w:t>przetwarzanie jest niezbędne do wykonania zadania realizowanego w interesie publicznym lub w ramach sprawowania władzy publicznej powierzonej administratorowi</w:t>
      </w:r>
      <w:r w:rsidRPr="00C8017C">
        <w:rPr>
          <w:rFonts w:ascii="Times New Roman" w:hAnsi="Times New Roman" w:cs="Times New Roman"/>
        </w:rPr>
        <w:t xml:space="preserve"> w związku z</w:t>
      </w:r>
      <w:r w:rsidRPr="00C8017C">
        <w:rPr>
          <w:rFonts w:ascii="Times New Roman" w:hAnsi="Times New Roman" w:cs="Times New Roman"/>
          <w:color w:val="333333"/>
          <w:shd w:val="clear" w:color="auto" w:fill="FFFFFF"/>
        </w:rPr>
        <w:t xml:space="preserve"> u</w:t>
      </w:r>
      <w:r w:rsidRPr="00C8017C">
        <w:rPr>
          <w:rFonts w:ascii="Times New Roman" w:hAnsi="Times New Roman" w:cs="Times New Roman"/>
          <w:color w:val="333333"/>
          <w:shd w:val="clear" w:color="auto" w:fill="FFFFFF"/>
        </w:rPr>
        <w:t>staw</w:t>
      </w:r>
      <w:r w:rsidRPr="00C8017C">
        <w:rPr>
          <w:rFonts w:ascii="Times New Roman" w:hAnsi="Times New Roman" w:cs="Times New Roman"/>
          <w:color w:val="333333"/>
          <w:shd w:val="clear" w:color="auto" w:fill="FFFFFF"/>
        </w:rPr>
        <w:t>ą</w:t>
      </w:r>
      <w:r w:rsidRPr="00C8017C">
        <w:rPr>
          <w:rFonts w:ascii="Times New Roman" w:hAnsi="Times New Roman" w:cs="Times New Roman"/>
          <w:color w:val="333333"/>
          <w:shd w:val="clear" w:color="auto" w:fill="FFFFFF"/>
        </w:rPr>
        <w:t xml:space="preserve"> z dnia 8 marca 1990 r. o samorządzie gminnym</w:t>
      </w:r>
      <w:r w:rsidR="00C8017C" w:rsidRPr="00C8017C">
        <w:rPr>
          <w:rFonts w:ascii="Times New Roman" w:hAnsi="Times New Roman" w:cs="Times New Roman"/>
          <w:color w:val="333333"/>
          <w:shd w:val="clear" w:color="auto" w:fill="FFFFFF"/>
        </w:rPr>
        <w:t xml:space="preserve"> w celu  </w:t>
      </w:r>
      <w:r w:rsidR="00C8017C" w:rsidRPr="00C8017C">
        <w:rPr>
          <w:rFonts w:ascii="Times New Roman" w:hAnsi="Times New Roman" w:cs="Times New Roman"/>
          <w14:ligatures w14:val="standardContextual"/>
        </w:rPr>
        <w:t>udzielania dotacji celowej na dofinansowanie przedsięwzięć podejmowanych</w:t>
      </w:r>
      <w:r w:rsidR="00C8017C" w:rsidRPr="00C8017C">
        <w:rPr>
          <w:rFonts w:ascii="Times New Roman" w:hAnsi="Times New Roman" w:cs="Times New Roman"/>
          <w14:ligatures w14:val="standardContextual"/>
        </w:rPr>
        <w:t xml:space="preserve"> </w:t>
      </w:r>
      <w:r w:rsidR="00C8017C" w:rsidRPr="00C8017C">
        <w:rPr>
          <w:rFonts w:ascii="Times New Roman" w:hAnsi="Times New Roman" w:cs="Times New Roman"/>
          <w14:ligatures w14:val="standardContextual"/>
        </w:rPr>
        <w:t xml:space="preserve">w </w:t>
      </w:r>
      <w:r w:rsidR="00C8017C" w:rsidRPr="00C8017C">
        <w:rPr>
          <w:rFonts w:ascii="Times New Roman" w:hAnsi="Times New Roman" w:cs="Times New Roman"/>
          <w14:ligatures w14:val="standardContextual"/>
        </w:rPr>
        <w:t xml:space="preserve">ramach </w:t>
      </w:r>
      <w:r w:rsidR="00C8017C" w:rsidRPr="00C8017C">
        <w:rPr>
          <w:rFonts w:ascii="Times New Roman" w:hAnsi="Times New Roman" w:cs="Times New Roman"/>
          <w14:ligatures w14:val="standardContextual"/>
        </w:rPr>
        <w:t>ochrony powietrza poprzez redukcję emisji zanieczyszczeń na terenie gminy Wielka Nieszawka,</w:t>
      </w:r>
    </w:p>
    <w:p w14:paraId="16DCD8AC" w14:textId="77777777" w:rsidR="00C8017C" w:rsidRPr="00C8017C" w:rsidRDefault="003F4FEE" w:rsidP="00C801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w celu realizacji </w:t>
      </w:r>
      <w:r w:rsidR="00BA6B38"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art. 6 ust. 1 lit b, w celu zawarcia i wykonania umowy, </w:t>
      </w:r>
    </w:p>
    <w:p w14:paraId="02DCCEA7" w14:textId="0FBE695D" w:rsidR="00BA6B38" w:rsidRPr="00C8017C" w:rsidRDefault="00BA6B38" w:rsidP="00C801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C8017C">
        <w:rPr>
          <w:rFonts w:ascii="Times New Roman" w:hAnsi="Times New Roman" w:cs="Times New Roman"/>
          <w:color w:val="000000"/>
        </w:rPr>
        <w:t xml:space="preserve">art. 6 ust. 1 lit. a na podstawie Państwa zgody. </w:t>
      </w:r>
      <w:r w:rsidRPr="00C8017C">
        <w:rPr>
          <w:rFonts w:ascii="Times New Roman" w:hAnsi="Times New Roman" w:cs="Times New Roman"/>
        </w:rPr>
        <w:t xml:space="preserve">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14:paraId="6BF08DE5" w14:textId="21640429" w:rsidR="00BA6B38" w:rsidRPr="005F3D55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F3D5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możemy przekazywać i udostępniać wyłącznie podmiotom uprawnionym na podstawie obowiązujących przepisów prawa są nimi np.: podmioty publiczne, gdy wystąpią </w:t>
      </w:r>
      <w:r w:rsidRPr="005F3D5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takim żądaniem oczywiście w oparciu o stosowną podstawę prawną. </w:t>
      </w:r>
    </w:p>
    <w:p w14:paraId="06807C7F" w14:textId="5F052E17" w:rsidR="00BA6B38" w:rsidRPr="006324C1" w:rsidRDefault="00BA6B38" w:rsidP="00BA6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mogą być przekazywane organom publicznym, tylko </w:t>
      </w:r>
      <w:proofErr w:type="gramStart"/>
      <w:r w:rsidR="00C8017C">
        <w:rPr>
          <w:rFonts w:ascii="Times New Roman" w:eastAsia="Times New Roman" w:hAnsi="Times New Roman" w:cs="Times New Roman"/>
          <w:color w:val="000000"/>
          <w:lang w:eastAsia="pl-PL"/>
        </w:rPr>
        <w:t>wtedy</w:t>
      </w:r>
      <w:proofErr w:type="gramEnd"/>
      <w:r w:rsid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gdy administratora upoważniają do tego obowiązujące przepisy</w:t>
      </w:r>
    </w:p>
    <w:p w14:paraId="7B67C3E1" w14:textId="77777777" w:rsidR="00C8017C" w:rsidRDefault="00BA6B38" w:rsidP="00C801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</w:r>
    </w:p>
    <w:p w14:paraId="25D4E3F8" w14:textId="0EF79AD0" w:rsidR="00BA6B38" w:rsidRPr="00C8017C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>Państwa dane osobowe będą przetwarzane przez okres zgodny z obowiązującymi przepisami prawa, następnie zostaną usunięte:</w:t>
      </w:r>
    </w:p>
    <w:p w14:paraId="733A5C5C" w14:textId="77777777" w:rsidR="00BA6B38" w:rsidRPr="006324C1" w:rsidRDefault="00BA6B38" w:rsidP="00C80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nie dłużej jednak niż do 5 lat od zakończenia umowy,</w:t>
      </w:r>
    </w:p>
    <w:p w14:paraId="20F62943" w14:textId="77777777" w:rsidR="00BA6B38" w:rsidRPr="006324C1" w:rsidRDefault="00BA6B38" w:rsidP="00C80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lub do przedawnienia ewentualnych roszczeń,</w:t>
      </w:r>
    </w:p>
    <w:p w14:paraId="1E99C24A" w14:textId="77777777" w:rsidR="00BA6B38" w:rsidRPr="006324C1" w:rsidRDefault="00BA6B38" w:rsidP="00C80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w zakresie danych, gdzie wyraziliście Państwo zgodę na ich przetwarzanie dane te będą przetwarzane do czasu cofnięcie zgody, nie dłużej jednak niż do 5 lat od zakończenia umowy.</w:t>
      </w:r>
    </w:p>
    <w:p w14:paraId="0BBF4749" w14:textId="4EA35A64" w:rsidR="00BA6B38" w:rsidRPr="005F3D55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F3D55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Państwa danych osobowych przez Administratora mają Państwo prawo do:</w:t>
      </w:r>
    </w:p>
    <w:p w14:paraId="441E6A0D" w14:textId="77777777" w:rsidR="00BA6B38" w:rsidRPr="006324C1" w:rsidRDefault="00BA6B38" w:rsidP="00C80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dostępu do treści danych na podstawie art. 15;</w:t>
      </w:r>
    </w:p>
    <w:p w14:paraId="5DD746D8" w14:textId="77777777" w:rsidR="00BA6B38" w:rsidRPr="006324C1" w:rsidRDefault="00BA6B38" w:rsidP="00C80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sprostowania danych na podstawie art. 16;</w:t>
      </w:r>
    </w:p>
    <w:p w14:paraId="26C5A94F" w14:textId="77777777" w:rsidR="00BA6B38" w:rsidRPr="006324C1" w:rsidRDefault="00BA6B38" w:rsidP="00C80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usunięcia danych na podstawie art. 17, jeżeli:</w:t>
      </w:r>
    </w:p>
    <w:p w14:paraId="07FCF134" w14:textId="77777777" w:rsidR="00BA6B38" w:rsidRPr="00BA4CC2" w:rsidRDefault="00BA6B38" w:rsidP="00BA6B3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A4CC2">
        <w:rPr>
          <w:rFonts w:ascii="Times New Roman" w:eastAsia="Times New Roman" w:hAnsi="Times New Roman" w:cs="Times New Roman"/>
          <w:color w:val="000000"/>
          <w:lang w:eastAsia="pl-PL"/>
        </w:rPr>
        <w:t>wycofają Państwo zgodę na przetwarzanie danych osobowych,</w:t>
      </w:r>
    </w:p>
    <w:p w14:paraId="0DBDFF88" w14:textId="77777777" w:rsidR="00BA6B38" w:rsidRPr="00BA4CC2" w:rsidRDefault="00BA6B38" w:rsidP="00BA6B3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A4CC2">
        <w:rPr>
          <w:rFonts w:ascii="Times New Roman" w:eastAsia="Times New Roman" w:hAnsi="Times New Roman" w:cs="Times New Roman"/>
          <w:color w:val="000000"/>
          <w:lang w:eastAsia="pl-PL"/>
        </w:rPr>
        <w:t>dane osobowe przestaną być niezbędne do celów, w których zostały zebrane lub w których były przetwarzane,</w:t>
      </w:r>
    </w:p>
    <w:p w14:paraId="4D00BB41" w14:textId="77777777" w:rsidR="00BA6B38" w:rsidRPr="00BA4CC2" w:rsidRDefault="00BA6B38" w:rsidP="00BA6B3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A4CC2">
        <w:rPr>
          <w:rFonts w:ascii="Times New Roman" w:eastAsia="Times New Roman" w:hAnsi="Times New Roman" w:cs="Times New Roman"/>
          <w:color w:val="000000"/>
          <w:lang w:eastAsia="pl-PL"/>
        </w:rPr>
        <w:t>dane są przetwarzane niezgodnie z prawem;</w:t>
      </w:r>
    </w:p>
    <w:p w14:paraId="301C84F4" w14:textId="77777777" w:rsidR="00BA6B38" w:rsidRPr="00BA4CC2" w:rsidRDefault="00BA6B38" w:rsidP="00C8017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4CC2">
        <w:rPr>
          <w:rFonts w:ascii="Times New Roman" w:eastAsia="Times New Roman" w:hAnsi="Times New Roman" w:cs="Times New Roman"/>
          <w:color w:val="000000"/>
          <w:lang w:eastAsia="pl-PL"/>
        </w:rPr>
        <w:t>ograniczenia przetwarzania danych na podstawie art. 18;</w:t>
      </w:r>
    </w:p>
    <w:p w14:paraId="51256466" w14:textId="77777777" w:rsidR="00BA6B38" w:rsidRPr="006324C1" w:rsidRDefault="00BA6B38" w:rsidP="00C80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24C1">
        <w:rPr>
          <w:rFonts w:ascii="Times New Roman" w:eastAsia="Times New Roman" w:hAnsi="Times New Roman" w:cs="Times New Roman"/>
          <w:color w:val="000000"/>
          <w:lang w:eastAsia="pl-PL"/>
        </w:rPr>
        <w:t>cofnięcia zgody w dowolnym momencie. Cofnięcie zgody nie wpływa na przetwarzanie danych dokonywanych przez nas przed jej cofnięciem.</w:t>
      </w:r>
    </w:p>
    <w:p w14:paraId="598BF26B" w14:textId="77777777" w:rsidR="00C8017C" w:rsidRPr="00C8017C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840E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Podanie danych jest warunkiem zawarcia umowy. Jeżeli Państwo nie przekażą nam swoich danych osobowych nie będziemy mogli zawrzeć i realizować z Państwem umowy oraz zrealizować celu do jakiego administratora zobowiązują przepisy prawa.</w:t>
      </w:r>
    </w:p>
    <w:p w14:paraId="59CE4450" w14:textId="77777777" w:rsidR="00C8017C" w:rsidRPr="00C8017C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>Przysługuje Państwu także skarga do organu nadzorczego - Prezesa Urzędu Ochrony Danych Osobowych</w:t>
      </w:r>
      <w:r w:rsidRPr="00C8017C">
        <w:rPr>
          <w:rFonts w:ascii="Times New Roman" w:eastAsia="Calibri" w:hAnsi="Times New Roman" w:cs="Times New Roman"/>
          <w:lang w:eastAsia="pl-PL"/>
        </w:rPr>
        <w:t xml:space="preserve">- </w:t>
      </w:r>
      <w:r w:rsidRPr="00C8017C">
        <w:rPr>
          <w:rFonts w:ascii="Times New Roman" w:eastAsia="Calibri" w:hAnsi="Times New Roman" w:cs="Times New Roman"/>
          <w:color w:val="333333"/>
          <w:shd w:val="clear" w:color="auto" w:fill="FFFFFF"/>
          <w:lang w:eastAsia="pl-PL"/>
        </w:rPr>
        <w:t>ul. Stawki 2, 00-193 Warszawa</w:t>
      </w: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>, gdy uznają Państwo, iż przetwarzanie swoich danych osobowych narusza przepisy ogólnego rozporządzenia o ochronie danych osobowych z dnia 27 kwietnia 2016 r.</w:t>
      </w:r>
    </w:p>
    <w:p w14:paraId="2B573E8B" w14:textId="77777777" w:rsidR="00C8017C" w:rsidRPr="00C8017C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nie podlegają zautomatyzowanemu podejmowaniu decyzji, w tym również w formie profilowania. </w:t>
      </w:r>
    </w:p>
    <w:p w14:paraId="095C6445" w14:textId="3F5497FB" w:rsidR="00BA6B38" w:rsidRPr="00C8017C" w:rsidRDefault="00BA6B38" w:rsidP="00C801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017C">
        <w:rPr>
          <w:rFonts w:ascii="Times New Roman" w:eastAsia="Times New Roman" w:hAnsi="Times New Roman" w:cs="Times New Roman"/>
          <w:color w:val="000000"/>
          <w:lang w:eastAsia="pl-PL"/>
        </w:rPr>
        <w:t>Administrator nie przekazuje danych osobowych do państwa trzeciego lub organizacji międzynarodowych.</w:t>
      </w:r>
    </w:p>
    <w:p w14:paraId="47AEC702" w14:textId="77777777" w:rsidR="009F30E5" w:rsidRDefault="009F30E5"/>
    <w:sectPr w:rsidR="009F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ø;Ü±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117"/>
    <w:multiLevelType w:val="hybridMultilevel"/>
    <w:tmpl w:val="8EFE2314"/>
    <w:lvl w:ilvl="0" w:tplc="53B2384E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4C4BD9"/>
    <w:multiLevelType w:val="hybridMultilevel"/>
    <w:tmpl w:val="2F2E41FC"/>
    <w:lvl w:ilvl="0" w:tplc="BDC6D4E2">
      <w:start w:val="1"/>
      <w:numFmt w:val="low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E7EDD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C41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483A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4631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0666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C665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B90E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E05D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C629C"/>
    <w:multiLevelType w:val="hybridMultilevel"/>
    <w:tmpl w:val="EE18B00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3CA0108A"/>
    <w:multiLevelType w:val="hybridMultilevel"/>
    <w:tmpl w:val="817CFF96"/>
    <w:lvl w:ilvl="0" w:tplc="04150011">
      <w:start w:val="1"/>
      <w:numFmt w:val="decimal"/>
      <w:lvlText w:val="%1)"/>
      <w:lvlJc w:val="left"/>
      <w:pPr>
        <w:ind w:left="13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4D7F567C"/>
    <w:multiLevelType w:val="hybridMultilevel"/>
    <w:tmpl w:val="F952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A084BA">
      <w:start w:val="40"/>
      <w:numFmt w:val="decimal"/>
      <w:lvlText w:val="%2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D8084752">
      <w:start w:val="1"/>
      <w:numFmt w:val="decimal"/>
      <w:lvlText w:val="%7."/>
      <w:lvlJc w:val="left"/>
      <w:pPr>
        <w:ind w:left="6174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DB6042E"/>
    <w:multiLevelType w:val="hybridMultilevel"/>
    <w:tmpl w:val="AA5ADA50"/>
    <w:lvl w:ilvl="0" w:tplc="E76A7316">
      <w:start w:val="1"/>
      <w:numFmt w:val="decimal"/>
      <w:lvlText w:val="%1)"/>
      <w:lvlJc w:val="left"/>
      <w:pPr>
        <w:ind w:left="60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5A5E1726"/>
    <w:multiLevelType w:val="hybridMultilevel"/>
    <w:tmpl w:val="6860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EFE0EF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50DF"/>
    <w:multiLevelType w:val="hybridMultilevel"/>
    <w:tmpl w:val="21E843D6"/>
    <w:lvl w:ilvl="0" w:tplc="08B0AE6E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C30AB5"/>
    <w:multiLevelType w:val="hybridMultilevel"/>
    <w:tmpl w:val="DD0A5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EFE0EF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3A8"/>
    <w:multiLevelType w:val="hybridMultilevel"/>
    <w:tmpl w:val="F732E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EFE0EF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52D9C"/>
    <w:multiLevelType w:val="hybridMultilevel"/>
    <w:tmpl w:val="2E9ECAA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947784331">
    <w:abstractNumId w:val="4"/>
  </w:num>
  <w:num w:numId="2" w16cid:durableId="612253872">
    <w:abstractNumId w:val="8"/>
  </w:num>
  <w:num w:numId="3" w16cid:durableId="1557281925">
    <w:abstractNumId w:val="9"/>
  </w:num>
  <w:num w:numId="4" w16cid:durableId="98723724">
    <w:abstractNumId w:val="6"/>
  </w:num>
  <w:num w:numId="5" w16cid:durableId="934553773">
    <w:abstractNumId w:val="10"/>
  </w:num>
  <w:num w:numId="6" w16cid:durableId="711539298">
    <w:abstractNumId w:val="2"/>
  </w:num>
  <w:num w:numId="7" w16cid:durableId="670256674">
    <w:abstractNumId w:val="1"/>
  </w:num>
  <w:num w:numId="8" w16cid:durableId="1689015841">
    <w:abstractNumId w:val="5"/>
  </w:num>
  <w:num w:numId="9" w16cid:durableId="1220045790">
    <w:abstractNumId w:val="7"/>
  </w:num>
  <w:num w:numId="10" w16cid:durableId="1091774540">
    <w:abstractNumId w:val="0"/>
  </w:num>
  <w:num w:numId="11" w16cid:durableId="8612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38"/>
    <w:rsid w:val="003F4FEE"/>
    <w:rsid w:val="006F1DB1"/>
    <w:rsid w:val="009F30E5"/>
    <w:rsid w:val="00B252FD"/>
    <w:rsid w:val="00BA6B38"/>
    <w:rsid w:val="00C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FAC6"/>
  <w15:chartTrackingRefBased/>
  <w15:docId w15:val="{8312BF3E-F814-4882-A548-C1A0D10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B3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B38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BA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wielkanieszawka.pl" TargetMode="External"/><Relationship Id="rId5" Type="http://schemas.openxmlformats.org/officeDocument/2006/relationships/hyperlink" Target="mailto:zastepca.wojta@wielkaniesza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 Gm</dc:creator>
  <cp:keywords/>
  <dc:description/>
  <cp:lastModifiedBy>Mirosław Rostkowski</cp:lastModifiedBy>
  <cp:revision>5</cp:revision>
  <dcterms:created xsi:type="dcterms:W3CDTF">2023-06-26T08:47:00Z</dcterms:created>
  <dcterms:modified xsi:type="dcterms:W3CDTF">2023-06-26T09:07:00Z</dcterms:modified>
</cp:coreProperties>
</file>