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72A4E" w14:textId="77777777" w:rsidR="00EF6DDE" w:rsidRPr="002717F1" w:rsidRDefault="00BA54FB" w:rsidP="00392968">
      <w:pPr>
        <w:pStyle w:val="Bezodstpw"/>
        <w:spacing w:line="276" w:lineRule="auto"/>
        <w:jc w:val="center"/>
        <w:rPr>
          <w:rFonts w:cstheme="minorHAnsi"/>
          <w:b/>
          <w:bCs/>
          <w:sz w:val="24"/>
          <w:szCs w:val="24"/>
        </w:rPr>
      </w:pPr>
      <w:r w:rsidRPr="002717F1">
        <w:rPr>
          <w:rFonts w:cstheme="minorHAnsi"/>
          <w:b/>
          <w:bCs/>
          <w:sz w:val="24"/>
          <w:szCs w:val="24"/>
        </w:rPr>
        <w:t xml:space="preserve">                            </w:t>
      </w:r>
    </w:p>
    <w:p w14:paraId="47AED2C5" w14:textId="77777777" w:rsidR="00EE0442" w:rsidRPr="002717F1" w:rsidRDefault="00EE0442" w:rsidP="00392968">
      <w:pPr>
        <w:pStyle w:val="Bezodstpw"/>
        <w:spacing w:line="276" w:lineRule="auto"/>
        <w:jc w:val="center"/>
        <w:rPr>
          <w:rFonts w:cstheme="minorHAnsi"/>
          <w:b/>
          <w:bCs/>
          <w:sz w:val="24"/>
          <w:szCs w:val="24"/>
        </w:rPr>
      </w:pPr>
      <w:r w:rsidRPr="002717F1">
        <w:rPr>
          <w:rFonts w:cstheme="minorHAnsi"/>
          <w:b/>
          <w:bCs/>
          <w:sz w:val="24"/>
          <w:szCs w:val="24"/>
        </w:rPr>
        <w:t>SPECYFIKACJA WARUNKÓW ZAMÓWIENIA</w:t>
      </w:r>
    </w:p>
    <w:p w14:paraId="18D8A0A4" w14:textId="77777777" w:rsidR="00EE0442" w:rsidRPr="002717F1" w:rsidRDefault="00EE0442" w:rsidP="00392968">
      <w:pPr>
        <w:pStyle w:val="Bezodstpw"/>
        <w:spacing w:line="276" w:lineRule="auto"/>
        <w:jc w:val="center"/>
        <w:rPr>
          <w:rFonts w:cstheme="minorHAnsi"/>
          <w:sz w:val="24"/>
          <w:szCs w:val="24"/>
        </w:rPr>
      </w:pPr>
    </w:p>
    <w:p w14:paraId="49977B9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Zgodnie z przepisami ustawy z dnia 11 września 2019 r. – Prawo zamówień Publicznych</w:t>
      </w:r>
    </w:p>
    <w:p w14:paraId="536CF252"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(Dz.U. z 2022 r., poz. 1710 ze zm.) </w:t>
      </w:r>
    </w:p>
    <w:p w14:paraId="159922E9"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Zamawiający – Gmina Wielka Nieszawka, ul. Toruńska 12, 87-165 Cierpice,</w:t>
      </w:r>
    </w:p>
    <w:p w14:paraId="2EDD066F"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NIP: 8792593680, REGON: 871118750</w:t>
      </w:r>
    </w:p>
    <w:p w14:paraId="704C963B" w14:textId="77777777" w:rsidR="00BA1418" w:rsidRPr="002717F1" w:rsidRDefault="00EF6DDE" w:rsidP="00BA1418">
      <w:pPr>
        <w:pStyle w:val="Bezodstpw"/>
        <w:spacing w:line="276" w:lineRule="auto"/>
        <w:jc w:val="center"/>
        <w:rPr>
          <w:rFonts w:cstheme="minorHAnsi"/>
          <w:sz w:val="24"/>
          <w:szCs w:val="24"/>
        </w:rPr>
      </w:pPr>
      <w:r w:rsidRPr="002717F1">
        <w:rPr>
          <w:rFonts w:cstheme="minorHAnsi"/>
          <w:sz w:val="24"/>
          <w:szCs w:val="24"/>
        </w:rPr>
        <w:t xml:space="preserve">adres strony internetowej: </w:t>
      </w:r>
      <w:hyperlink r:id="rId9" w:history="1">
        <w:r w:rsidR="00BA1418" w:rsidRPr="002717F1">
          <w:rPr>
            <w:rStyle w:val="Hipercze"/>
            <w:rFonts w:cstheme="minorHAnsi"/>
            <w:sz w:val="24"/>
            <w:szCs w:val="24"/>
          </w:rPr>
          <w:t>https://www.wielkanieszawka.pl/</w:t>
        </w:r>
      </w:hyperlink>
    </w:p>
    <w:p w14:paraId="452C4155"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Biuletyn Informacji Publicznej: </w:t>
      </w:r>
      <w:hyperlink r:id="rId10" w:history="1">
        <w:r w:rsidR="00BA1418" w:rsidRPr="002717F1">
          <w:rPr>
            <w:rStyle w:val="Hipercze"/>
            <w:rFonts w:cstheme="minorHAnsi"/>
            <w:sz w:val="24"/>
            <w:szCs w:val="24"/>
          </w:rPr>
          <w:t>https://bip.wielkanieszawka.pl/</w:t>
        </w:r>
      </w:hyperlink>
    </w:p>
    <w:p w14:paraId="4DD322EF" w14:textId="77777777" w:rsidR="00BA1418" w:rsidRPr="002717F1" w:rsidRDefault="00BA1418" w:rsidP="00BA1418">
      <w:pPr>
        <w:pStyle w:val="Bezodstpw"/>
        <w:spacing w:line="276" w:lineRule="auto"/>
        <w:jc w:val="center"/>
        <w:rPr>
          <w:rFonts w:cstheme="minorHAnsi"/>
          <w:sz w:val="24"/>
          <w:szCs w:val="24"/>
        </w:rPr>
      </w:pPr>
      <w:r w:rsidRPr="002717F1">
        <w:rPr>
          <w:rFonts w:cstheme="minorHAnsi"/>
          <w:sz w:val="24"/>
          <w:szCs w:val="24"/>
        </w:rPr>
        <w:t>E-mail: sekretariat@wielkanieszawka.pl</w:t>
      </w:r>
    </w:p>
    <w:p w14:paraId="37F0087C"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 xml:space="preserve">zaprasza do wzięcia udziału w postępowaniu o udzielenie zamówienia publicznego </w:t>
      </w:r>
    </w:p>
    <w:p w14:paraId="0E8258D6" w14:textId="77777777" w:rsidR="00EF6DDE" w:rsidRPr="002717F1" w:rsidRDefault="00EF6DDE" w:rsidP="00392968">
      <w:pPr>
        <w:pStyle w:val="Bezodstpw"/>
        <w:spacing w:line="276" w:lineRule="auto"/>
        <w:jc w:val="center"/>
        <w:rPr>
          <w:rFonts w:cstheme="minorHAnsi"/>
          <w:sz w:val="24"/>
          <w:szCs w:val="24"/>
        </w:rPr>
      </w:pPr>
      <w:r w:rsidRPr="002717F1">
        <w:rPr>
          <w:rFonts w:cstheme="minorHAnsi"/>
          <w:sz w:val="24"/>
          <w:szCs w:val="24"/>
        </w:rPr>
        <w:t>prowadzonego w trybie podstawowym na realizację zadania pn.:</w:t>
      </w:r>
    </w:p>
    <w:p w14:paraId="3996D0C6" w14:textId="77777777" w:rsidR="00EF6DDE" w:rsidRPr="002717F1" w:rsidRDefault="00EF6DDE" w:rsidP="00392968">
      <w:pPr>
        <w:pStyle w:val="Bezodstpw"/>
        <w:spacing w:line="276" w:lineRule="auto"/>
        <w:rPr>
          <w:rFonts w:cstheme="minorHAnsi"/>
          <w:sz w:val="24"/>
          <w:szCs w:val="24"/>
        </w:rPr>
      </w:pPr>
    </w:p>
    <w:p w14:paraId="67BF7BA7" w14:textId="77777777" w:rsidR="00EB1389" w:rsidRPr="00EB1389" w:rsidRDefault="00EB1389" w:rsidP="00EB1389">
      <w:pPr>
        <w:spacing w:after="0"/>
        <w:jc w:val="center"/>
        <w:rPr>
          <w:rFonts w:ascii="Calibri" w:hAnsi="Calibri"/>
          <w:b/>
          <w:sz w:val="24"/>
          <w:szCs w:val="24"/>
        </w:rPr>
      </w:pPr>
      <w:r w:rsidRPr="00EB1389">
        <w:rPr>
          <w:rFonts w:ascii="Calibri" w:hAnsi="Calibri"/>
          <w:b/>
          <w:sz w:val="24"/>
          <w:szCs w:val="24"/>
        </w:rPr>
        <w:t xml:space="preserve">Dostawa, montaż i uruchomienie naziemnej instalacji fotowoltaicznej (PV) </w:t>
      </w:r>
    </w:p>
    <w:p w14:paraId="37F79281" w14:textId="77777777" w:rsidR="00EB1389" w:rsidRPr="00EB1389" w:rsidRDefault="00EB1389" w:rsidP="00EB1389">
      <w:pPr>
        <w:spacing w:after="0"/>
        <w:jc w:val="center"/>
        <w:rPr>
          <w:rFonts w:eastAsiaTheme="minorHAnsi"/>
          <w:b/>
          <w:sz w:val="24"/>
          <w:lang w:eastAsia="en-US"/>
        </w:rPr>
      </w:pPr>
      <w:r w:rsidRPr="00EB1389">
        <w:rPr>
          <w:rFonts w:ascii="Calibri" w:hAnsi="Calibri"/>
          <w:b/>
          <w:sz w:val="24"/>
          <w:szCs w:val="24"/>
        </w:rPr>
        <w:t xml:space="preserve">o mocy </w:t>
      </w:r>
      <w:bookmarkStart w:id="0" w:name="_Hlk134868941"/>
      <w:r w:rsidRPr="00EB1389">
        <w:rPr>
          <w:rFonts w:ascii="Calibri" w:hAnsi="Calibri"/>
          <w:b/>
          <w:sz w:val="24"/>
          <w:szCs w:val="24"/>
        </w:rPr>
        <w:t>od 49 do 50 kWp</w:t>
      </w:r>
      <w:bookmarkEnd w:id="0"/>
      <w:r w:rsidRPr="00EB1389">
        <w:rPr>
          <w:rFonts w:ascii="Calibri" w:hAnsi="Calibri"/>
          <w:b/>
          <w:sz w:val="24"/>
          <w:szCs w:val="24"/>
        </w:rPr>
        <w:t>.</w:t>
      </w:r>
    </w:p>
    <w:p w14:paraId="2BE8729E" w14:textId="77777777" w:rsidR="008006C8" w:rsidRPr="002717F1" w:rsidRDefault="008006C8" w:rsidP="00534CFD">
      <w:pPr>
        <w:jc w:val="center"/>
        <w:rPr>
          <w:rFonts w:cstheme="minorHAnsi"/>
          <w:b/>
          <w:sz w:val="24"/>
          <w:szCs w:val="24"/>
        </w:rPr>
      </w:pPr>
    </w:p>
    <w:p w14:paraId="0F81E4BA" w14:textId="77777777" w:rsidR="00BB76A2" w:rsidRPr="002717F1" w:rsidRDefault="00BB76A2" w:rsidP="00BB76A2">
      <w:pPr>
        <w:pStyle w:val="Bezodstpw"/>
        <w:spacing w:line="276" w:lineRule="auto"/>
        <w:rPr>
          <w:rFonts w:cstheme="minorHAnsi"/>
          <w:sz w:val="24"/>
          <w:szCs w:val="24"/>
        </w:rPr>
      </w:pPr>
      <w:r w:rsidRPr="002717F1">
        <w:rPr>
          <w:rFonts w:cstheme="minorHAnsi"/>
          <w:sz w:val="24"/>
          <w:szCs w:val="24"/>
        </w:rPr>
        <w:t>Wspólny słownik zamówień CPV:</w:t>
      </w:r>
    </w:p>
    <w:p w14:paraId="5F7E991B" w14:textId="77777777" w:rsidR="00846413" w:rsidRPr="00846413" w:rsidRDefault="00846413" w:rsidP="00846413">
      <w:pPr>
        <w:widowControl w:val="0"/>
        <w:suppressAutoHyphens/>
        <w:spacing w:after="0"/>
        <w:jc w:val="both"/>
        <w:rPr>
          <w:rFonts w:eastAsia="Lucida Sans Unicode" w:cstheme="minorHAnsi"/>
          <w:sz w:val="24"/>
          <w:szCs w:val="24"/>
        </w:rPr>
      </w:pPr>
      <w:r w:rsidRPr="00846413">
        <w:rPr>
          <w:rFonts w:eastAsia="Lucida Sans Unicode" w:cstheme="minorHAnsi"/>
          <w:sz w:val="24"/>
          <w:szCs w:val="24"/>
        </w:rPr>
        <w:t xml:space="preserve">09331200-0  </w:t>
      </w:r>
      <w:r w:rsidRPr="00846413">
        <w:rPr>
          <w:rFonts w:eastAsia="Lucida Sans Unicode" w:cstheme="minorHAnsi"/>
          <w:sz w:val="24"/>
          <w:szCs w:val="24"/>
        </w:rPr>
        <w:tab/>
        <w:t>Słoneczne moduły fotoelektryczne</w:t>
      </w:r>
    </w:p>
    <w:p w14:paraId="43B5F663" w14:textId="77777777" w:rsidR="00BD43D5" w:rsidRDefault="00BD43D5" w:rsidP="00BB76A2">
      <w:pPr>
        <w:pStyle w:val="Bezodstpw"/>
        <w:spacing w:line="276" w:lineRule="auto"/>
        <w:jc w:val="center"/>
        <w:rPr>
          <w:rFonts w:cstheme="minorHAnsi"/>
          <w:color w:val="000000"/>
          <w:sz w:val="24"/>
          <w:szCs w:val="24"/>
        </w:rPr>
      </w:pPr>
    </w:p>
    <w:p w14:paraId="2F88EB07" w14:textId="5172FF38" w:rsidR="00BB76A2" w:rsidRPr="002717F1" w:rsidRDefault="00BB76A2" w:rsidP="00BB76A2">
      <w:pPr>
        <w:pStyle w:val="Bezodstpw"/>
        <w:spacing w:line="276" w:lineRule="auto"/>
        <w:jc w:val="center"/>
        <w:rPr>
          <w:rFonts w:cstheme="minorHAnsi"/>
          <w:sz w:val="24"/>
          <w:szCs w:val="24"/>
        </w:rPr>
      </w:pPr>
      <w:r w:rsidRPr="002717F1">
        <w:rPr>
          <w:rFonts w:cstheme="minorHAnsi"/>
          <w:sz w:val="24"/>
          <w:szCs w:val="24"/>
        </w:rPr>
        <w:t xml:space="preserve">Postępowanie prowadzone jest przy użyciu środków komunikacji elektronicznej </w:t>
      </w:r>
      <w:r w:rsidR="00C83D62" w:rsidRPr="002717F1">
        <w:rPr>
          <w:rFonts w:cstheme="minorHAnsi"/>
          <w:sz w:val="24"/>
          <w:szCs w:val="24"/>
        </w:rPr>
        <w:br/>
      </w:r>
      <w:r w:rsidRPr="002717F1">
        <w:rPr>
          <w:rFonts w:cstheme="minorHAnsi"/>
          <w:sz w:val="24"/>
          <w:szCs w:val="24"/>
        </w:rPr>
        <w:t>z wykorzystaniem: portalu https://ezamowienia.gov.pl/pl, Biuletynu Informacji Publicznej Zamawiającego (https://bip.wielkanieszawka.pl/przetargi/355) i poczty elektronicznej Zamawiającego. Szczegółowe instrukcje użytkowania strony https://ezamowienia.gov.pl/pl/ dostępne są na stronie: https://ezamowienia.gov.pl/pl/instrukcje/</w:t>
      </w:r>
    </w:p>
    <w:p w14:paraId="32AD47EE" w14:textId="77777777" w:rsidR="00EE0442" w:rsidRPr="002717F1" w:rsidRDefault="00EE0442" w:rsidP="00392968">
      <w:pPr>
        <w:pStyle w:val="Bezodstpw"/>
        <w:spacing w:line="276" w:lineRule="auto"/>
        <w:rPr>
          <w:rFonts w:cstheme="minorHAnsi"/>
          <w:sz w:val="24"/>
          <w:szCs w:val="24"/>
        </w:rPr>
      </w:pPr>
    </w:p>
    <w:p w14:paraId="3CAD4DE0"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Wartość zamówienia nie przekracza progów unijnych określonych na podstawie art. 3  ustawy z 11 września 2019 r. – Prawo zamówień publicznych (Dz.U. z 2022 r., poz. 1710 ze zm.) – dalej: ustawa / </w:t>
      </w:r>
      <w:proofErr w:type="spellStart"/>
      <w:r w:rsidRPr="002717F1">
        <w:rPr>
          <w:rFonts w:cstheme="minorHAnsi"/>
          <w:sz w:val="24"/>
          <w:szCs w:val="24"/>
        </w:rPr>
        <w:t>Pzp</w:t>
      </w:r>
      <w:proofErr w:type="spellEnd"/>
      <w:r w:rsidRPr="002717F1">
        <w:rPr>
          <w:rFonts w:cstheme="minorHAnsi"/>
          <w:sz w:val="24"/>
          <w:szCs w:val="24"/>
        </w:rPr>
        <w:t>.</w:t>
      </w:r>
    </w:p>
    <w:p w14:paraId="5F91711A" w14:textId="33C102E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Tryb udzielenia zamówienia – tryb podstawowy bez negocjacji</w:t>
      </w:r>
      <w:r w:rsidR="00BD43D5">
        <w:rPr>
          <w:rFonts w:cstheme="minorHAnsi"/>
          <w:sz w:val="24"/>
          <w:szCs w:val="24"/>
        </w:rPr>
        <w:t>,</w:t>
      </w:r>
      <w:r w:rsidRPr="002717F1">
        <w:rPr>
          <w:rFonts w:cstheme="minorHAnsi"/>
          <w:sz w:val="24"/>
          <w:szCs w:val="24"/>
        </w:rPr>
        <w:t xml:space="preserve"> o którym mowa w art. 275 pkt 1 ustawy. </w:t>
      </w:r>
    </w:p>
    <w:p w14:paraId="69ACCD68" w14:textId="77777777" w:rsidR="003A127B" w:rsidRPr="002717F1" w:rsidRDefault="003A127B" w:rsidP="003A127B">
      <w:pPr>
        <w:pStyle w:val="Bezodstpw"/>
        <w:spacing w:line="276" w:lineRule="auto"/>
        <w:jc w:val="both"/>
        <w:rPr>
          <w:rFonts w:cstheme="minorHAnsi"/>
          <w:sz w:val="24"/>
          <w:szCs w:val="24"/>
        </w:rPr>
      </w:pPr>
      <w:r w:rsidRPr="002717F1">
        <w:rPr>
          <w:rFonts w:cstheme="minorHAnsi"/>
          <w:sz w:val="24"/>
          <w:szCs w:val="24"/>
        </w:rPr>
        <w:t xml:space="preserve">Zamawiający nie przewiduje wyboru najkorzystniejszej oferty z możliwością prowadzenia negocjacji na podstawie art. 275 pkt 2 </w:t>
      </w:r>
      <w:proofErr w:type="spellStart"/>
      <w:r w:rsidRPr="002717F1">
        <w:rPr>
          <w:rFonts w:cstheme="minorHAnsi"/>
          <w:sz w:val="24"/>
          <w:szCs w:val="24"/>
        </w:rPr>
        <w:t>Pzp</w:t>
      </w:r>
      <w:proofErr w:type="spellEnd"/>
      <w:r w:rsidRPr="002717F1">
        <w:rPr>
          <w:rFonts w:cstheme="minorHAnsi"/>
          <w:sz w:val="24"/>
          <w:szCs w:val="24"/>
        </w:rPr>
        <w:t xml:space="preserve">. </w:t>
      </w:r>
    </w:p>
    <w:p w14:paraId="2550FC41" w14:textId="77777777" w:rsidR="00EF6DDE" w:rsidRPr="002717F1" w:rsidRDefault="00EF6DDE" w:rsidP="00392968">
      <w:pPr>
        <w:rPr>
          <w:rFonts w:cstheme="minorHAnsi"/>
          <w:b/>
          <w:bCs/>
          <w:sz w:val="24"/>
          <w:szCs w:val="24"/>
        </w:rPr>
      </w:pPr>
    </w:p>
    <w:p w14:paraId="2EEA0B8D" w14:textId="77777777" w:rsidR="00DC2185" w:rsidRPr="002717F1" w:rsidRDefault="00DC2185" w:rsidP="00534CFD">
      <w:pPr>
        <w:jc w:val="center"/>
        <w:rPr>
          <w:rFonts w:cstheme="minorHAnsi"/>
          <w:b/>
          <w:bCs/>
          <w:sz w:val="24"/>
          <w:szCs w:val="24"/>
        </w:rPr>
      </w:pPr>
    </w:p>
    <w:p w14:paraId="63C9F411" w14:textId="77777777" w:rsidR="003A127B" w:rsidRPr="002717F1" w:rsidRDefault="00DC2185" w:rsidP="00DC2185">
      <w:pPr>
        <w:jc w:val="right"/>
        <w:rPr>
          <w:rFonts w:cstheme="minorHAnsi"/>
          <w:b/>
          <w:bCs/>
          <w:sz w:val="24"/>
          <w:szCs w:val="24"/>
        </w:rPr>
      </w:pPr>
      <w:r w:rsidRPr="002717F1">
        <w:rPr>
          <w:rFonts w:cstheme="minorHAnsi"/>
          <w:b/>
          <w:bCs/>
          <w:sz w:val="24"/>
          <w:szCs w:val="24"/>
        </w:rPr>
        <w:t>Zatwierdzam</w:t>
      </w:r>
    </w:p>
    <w:p w14:paraId="55A513D4" w14:textId="77777777" w:rsidR="00A7756A" w:rsidRPr="002717F1" w:rsidRDefault="00A7756A" w:rsidP="00A7756A">
      <w:pPr>
        <w:pStyle w:val="Bezodstpw"/>
        <w:spacing w:line="276" w:lineRule="auto"/>
        <w:jc w:val="right"/>
        <w:rPr>
          <w:rFonts w:cstheme="minorHAnsi"/>
          <w:sz w:val="24"/>
          <w:szCs w:val="24"/>
        </w:rPr>
      </w:pPr>
      <w:r w:rsidRPr="002717F1">
        <w:rPr>
          <w:rFonts w:cstheme="minorHAnsi"/>
          <w:sz w:val="24"/>
          <w:szCs w:val="24"/>
        </w:rPr>
        <w:t xml:space="preserve">Wójt Gminy Wielka Nieszawka </w:t>
      </w:r>
    </w:p>
    <w:p w14:paraId="67D28DB0" w14:textId="506D268F" w:rsidR="00DC2185" w:rsidRPr="002717F1" w:rsidRDefault="00A7756A" w:rsidP="00EB1389">
      <w:pPr>
        <w:pStyle w:val="Bezodstpw"/>
        <w:spacing w:line="276" w:lineRule="auto"/>
        <w:jc w:val="right"/>
        <w:rPr>
          <w:rFonts w:cstheme="minorHAnsi"/>
          <w:b/>
          <w:bCs/>
          <w:sz w:val="24"/>
          <w:szCs w:val="24"/>
        </w:rPr>
      </w:pPr>
      <w:r w:rsidRPr="002717F1">
        <w:rPr>
          <w:rFonts w:cstheme="minorHAnsi"/>
          <w:sz w:val="24"/>
          <w:szCs w:val="24"/>
        </w:rPr>
        <w:t>(-) Krzysztof Czarnecki</w:t>
      </w:r>
    </w:p>
    <w:p w14:paraId="2419E80B" w14:textId="77777777" w:rsidR="00BD43D5" w:rsidRDefault="00BD43D5">
      <w:pPr>
        <w:rPr>
          <w:rFonts w:cstheme="minorHAnsi"/>
          <w:b/>
          <w:bCs/>
          <w:sz w:val="24"/>
          <w:szCs w:val="24"/>
        </w:rPr>
      </w:pPr>
      <w:r>
        <w:rPr>
          <w:rFonts w:cstheme="minorHAnsi"/>
          <w:b/>
          <w:bCs/>
          <w:sz w:val="24"/>
          <w:szCs w:val="24"/>
        </w:rPr>
        <w:br w:type="page"/>
      </w:r>
    </w:p>
    <w:p w14:paraId="1392983E" w14:textId="0E99247F" w:rsidR="00EE0442" w:rsidRPr="00CB7214" w:rsidRDefault="00EE0442" w:rsidP="00CB7214">
      <w:pPr>
        <w:pStyle w:val="Bezodstpw"/>
        <w:numPr>
          <w:ilvl w:val="0"/>
          <w:numId w:val="10"/>
        </w:numPr>
        <w:spacing w:line="276" w:lineRule="auto"/>
        <w:ind w:left="426"/>
        <w:jc w:val="both"/>
        <w:rPr>
          <w:rFonts w:cstheme="minorHAnsi"/>
          <w:b/>
          <w:bCs/>
          <w:sz w:val="24"/>
          <w:szCs w:val="24"/>
        </w:rPr>
      </w:pPr>
      <w:r w:rsidRPr="00CB7214">
        <w:rPr>
          <w:rFonts w:cstheme="minorHAnsi"/>
          <w:b/>
          <w:bCs/>
          <w:sz w:val="24"/>
          <w:szCs w:val="24"/>
        </w:rPr>
        <w:lastRenderedPageBreak/>
        <w:t>Opis przedmiotu zamówienia:</w:t>
      </w:r>
    </w:p>
    <w:p w14:paraId="414F3CC2" w14:textId="77777777" w:rsidR="007D5B23" w:rsidRPr="007D5B23" w:rsidRDefault="007D5B23" w:rsidP="00CB7214">
      <w:pPr>
        <w:numPr>
          <w:ilvl w:val="0"/>
          <w:numId w:val="49"/>
        </w:numPr>
        <w:spacing w:after="0"/>
        <w:jc w:val="both"/>
        <w:rPr>
          <w:rFonts w:eastAsiaTheme="minorHAnsi" w:cstheme="minorHAnsi"/>
          <w:sz w:val="24"/>
          <w:szCs w:val="24"/>
          <w:lang w:eastAsia="en-US"/>
        </w:rPr>
      </w:pPr>
      <w:r w:rsidRPr="007D5B23">
        <w:rPr>
          <w:rFonts w:eastAsiaTheme="minorHAnsi" w:cstheme="minorHAnsi"/>
          <w:sz w:val="24"/>
          <w:szCs w:val="24"/>
          <w:lang w:eastAsia="en-US"/>
        </w:rPr>
        <w:t>Przedmiotem zamówienia jest dostawa, montaż i uruchomienie instalacji fotowoltaicznej o mocy od 49 do 50 kWp. Wszystkie elementy instalacji fotowoltaicznej muszą być fabrycznie nowe, moduły fotowoltaiczne i inwertery wyprodukowane nie wcześniej niż w 2022 roku.</w:t>
      </w:r>
    </w:p>
    <w:p w14:paraId="17DABB17" w14:textId="77777777" w:rsidR="007D5B23" w:rsidRPr="007D5B23" w:rsidRDefault="007D5B23" w:rsidP="00CB7214">
      <w:pPr>
        <w:numPr>
          <w:ilvl w:val="0"/>
          <w:numId w:val="49"/>
        </w:numPr>
        <w:spacing w:after="0"/>
        <w:jc w:val="both"/>
        <w:rPr>
          <w:rFonts w:eastAsiaTheme="minorHAnsi" w:cstheme="minorHAnsi"/>
          <w:bCs/>
          <w:sz w:val="24"/>
          <w:szCs w:val="24"/>
          <w:lang w:eastAsia="en-US"/>
        </w:rPr>
      </w:pPr>
      <w:r w:rsidRPr="007D5B23">
        <w:rPr>
          <w:rFonts w:eastAsiaTheme="minorHAnsi" w:cstheme="minorHAnsi"/>
          <w:bCs/>
          <w:sz w:val="24"/>
          <w:szCs w:val="24"/>
          <w:lang w:eastAsia="en-US"/>
        </w:rPr>
        <w:t>Zakres prac obejmuje w szczególności d</w:t>
      </w:r>
      <w:r w:rsidRPr="007D5B23">
        <w:rPr>
          <w:rFonts w:eastAsiaTheme="minorHAnsi" w:cstheme="minorHAnsi"/>
          <w:sz w:val="24"/>
          <w:szCs w:val="24"/>
          <w:lang w:eastAsia="en-US"/>
        </w:rPr>
        <w:t>ostawę i montaż wraz z uruchomieniem instalacji fotowoltaicznej (PV) na gruncie, zlokalizowanej na dz. nr 26/17 obręb 0003 Mała Nieszawka, gmina Wielka Nieszawka, wraz z dokonaniem zgłoszenia do Zakładu Energetycznego oraz sporządzeniem kompleksowej dokumentacji powykonawczej instalacji i przekazanie jej użytkownikowi.</w:t>
      </w:r>
    </w:p>
    <w:p w14:paraId="3D482850" w14:textId="77777777" w:rsidR="007D5B23" w:rsidRPr="007D5B23" w:rsidRDefault="007D5B23" w:rsidP="00CB7214">
      <w:pPr>
        <w:numPr>
          <w:ilvl w:val="0"/>
          <w:numId w:val="49"/>
        </w:numPr>
        <w:spacing w:after="0"/>
        <w:rPr>
          <w:rFonts w:eastAsiaTheme="minorHAnsi" w:cstheme="minorHAnsi"/>
          <w:sz w:val="24"/>
          <w:szCs w:val="24"/>
          <w:lang w:eastAsia="en-US"/>
        </w:rPr>
      </w:pPr>
      <w:r w:rsidRPr="007D5B23">
        <w:rPr>
          <w:rFonts w:eastAsiaTheme="minorHAnsi" w:cstheme="minorHAnsi"/>
          <w:sz w:val="24"/>
          <w:szCs w:val="24"/>
          <w:lang w:eastAsia="en-US"/>
        </w:rPr>
        <w:t>Instalacja musi składać się w szczególności z następujących komponentów:</w:t>
      </w:r>
    </w:p>
    <w:p w14:paraId="143F5F6E" w14:textId="77777777" w:rsidR="007D5B23" w:rsidRPr="007D5B23" w:rsidRDefault="007D5B23" w:rsidP="00CB7214">
      <w:pPr>
        <w:numPr>
          <w:ilvl w:val="0"/>
          <w:numId w:val="50"/>
        </w:numPr>
        <w:spacing w:after="0"/>
        <w:rPr>
          <w:rFonts w:eastAsiaTheme="minorHAnsi" w:cstheme="minorHAnsi"/>
          <w:sz w:val="24"/>
          <w:szCs w:val="24"/>
          <w:lang w:eastAsia="en-US"/>
        </w:rPr>
      </w:pPr>
      <w:r w:rsidRPr="007D5B23">
        <w:rPr>
          <w:rFonts w:eastAsiaTheme="minorHAnsi" w:cstheme="minorHAnsi"/>
          <w:sz w:val="24"/>
          <w:szCs w:val="24"/>
          <w:lang w:eastAsia="en-US"/>
        </w:rPr>
        <w:t xml:space="preserve">Moduły PV w technologii monokrystalicznej o mocach jednostkowych min. 400 </w:t>
      </w:r>
      <w:proofErr w:type="spellStart"/>
      <w:r w:rsidRPr="007D5B23">
        <w:rPr>
          <w:rFonts w:eastAsiaTheme="minorHAnsi" w:cstheme="minorHAnsi"/>
          <w:sz w:val="24"/>
          <w:szCs w:val="24"/>
          <w:lang w:eastAsia="en-US"/>
        </w:rPr>
        <w:t>Wp</w:t>
      </w:r>
      <w:proofErr w:type="spellEnd"/>
      <w:r w:rsidRPr="007D5B23">
        <w:rPr>
          <w:rFonts w:eastAsiaTheme="minorHAnsi" w:cstheme="minorHAnsi"/>
          <w:sz w:val="24"/>
          <w:szCs w:val="24"/>
          <w:lang w:eastAsia="en-US"/>
        </w:rPr>
        <w:t>;</w:t>
      </w:r>
    </w:p>
    <w:p w14:paraId="5E3CB4AF" w14:textId="77777777" w:rsidR="007D5B23" w:rsidRPr="007D5B23" w:rsidRDefault="007D5B23" w:rsidP="00CB7214">
      <w:pPr>
        <w:numPr>
          <w:ilvl w:val="0"/>
          <w:numId w:val="50"/>
        </w:numPr>
        <w:spacing w:after="0"/>
        <w:rPr>
          <w:rFonts w:eastAsiaTheme="minorHAnsi" w:cstheme="minorHAnsi"/>
          <w:sz w:val="24"/>
          <w:szCs w:val="24"/>
          <w:lang w:eastAsia="en-US"/>
        </w:rPr>
      </w:pPr>
      <w:r w:rsidRPr="007D5B23">
        <w:rPr>
          <w:rFonts w:eastAsiaTheme="minorHAnsi" w:cstheme="minorHAnsi"/>
          <w:sz w:val="24"/>
          <w:szCs w:val="24"/>
          <w:lang w:eastAsia="en-US"/>
        </w:rPr>
        <w:t>Konstrukcje montażowe wykonane z materiałów odpornych na korozję;</w:t>
      </w:r>
    </w:p>
    <w:p w14:paraId="59EC807A" w14:textId="77777777" w:rsidR="007D5B23" w:rsidRPr="007D5B23" w:rsidRDefault="007D5B23" w:rsidP="00CB7214">
      <w:pPr>
        <w:numPr>
          <w:ilvl w:val="0"/>
          <w:numId w:val="50"/>
        </w:numPr>
        <w:spacing w:after="0"/>
        <w:rPr>
          <w:rFonts w:eastAsiaTheme="minorHAnsi" w:cstheme="minorHAnsi"/>
          <w:sz w:val="24"/>
          <w:szCs w:val="24"/>
          <w:lang w:eastAsia="en-US"/>
        </w:rPr>
      </w:pPr>
      <w:r w:rsidRPr="007D5B23">
        <w:rPr>
          <w:rFonts w:eastAsiaTheme="minorHAnsi" w:cstheme="minorHAnsi"/>
          <w:sz w:val="24"/>
          <w:szCs w:val="24"/>
          <w:lang w:eastAsia="en-US"/>
        </w:rPr>
        <w:t>Podłączenie instalacji do wskazanej przez zamawiającego stacji transformatorowej.</w:t>
      </w:r>
    </w:p>
    <w:p w14:paraId="6109BF88" w14:textId="77777777" w:rsidR="007D5B23" w:rsidRPr="007D5B23" w:rsidRDefault="007D5B23" w:rsidP="00CB7214">
      <w:pPr>
        <w:numPr>
          <w:ilvl w:val="0"/>
          <w:numId w:val="49"/>
        </w:numPr>
        <w:spacing w:after="0"/>
        <w:jc w:val="both"/>
        <w:rPr>
          <w:rFonts w:eastAsiaTheme="minorHAnsi" w:cstheme="minorHAnsi"/>
          <w:sz w:val="24"/>
          <w:szCs w:val="24"/>
          <w:lang w:eastAsia="en-US"/>
        </w:rPr>
      </w:pPr>
      <w:r w:rsidRPr="007D5B23">
        <w:rPr>
          <w:rFonts w:eastAsiaTheme="minorHAnsi" w:cstheme="minorHAnsi"/>
          <w:bCs/>
          <w:sz w:val="24"/>
          <w:szCs w:val="24"/>
          <w:lang w:eastAsia="en-US"/>
        </w:rPr>
        <w:t>Parametry projektowanych modułów fotowoltaicznych nie mogą być gorsze niż przedstawione w poniższej tabeli (</w:t>
      </w:r>
      <w:r w:rsidRPr="007D5B23">
        <w:rPr>
          <w:rFonts w:eastAsiaTheme="minorHAnsi" w:cstheme="minorHAnsi"/>
          <w:bCs/>
          <w:i/>
          <w:iCs/>
          <w:sz w:val="24"/>
          <w:szCs w:val="24"/>
          <w:lang w:eastAsia="en-US"/>
        </w:rPr>
        <w:t>Tab. 1</w:t>
      </w:r>
      <w:r w:rsidRPr="007D5B23">
        <w:rPr>
          <w:rFonts w:eastAsiaTheme="minorHAnsi" w:cstheme="minorHAnsi"/>
          <w:bCs/>
          <w:sz w:val="24"/>
          <w:szCs w:val="24"/>
          <w:lang w:eastAsia="en-US"/>
        </w:rPr>
        <w:t>) oraz posiadać</w:t>
      </w:r>
      <w:r w:rsidRPr="007D5B23">
        <w:rPr>
          <w:rFonts w:eastAsiaTheme="minorHAnsi" w:cstheme="minorHAnsi"/>
          <w:sz w:val="24"/>
          <w:szCs w:val="24"/>
          <w:lang w:eastAsia="en-US"/>
        </w:rPr>
        <w:t xml:space="preserve"> co najmniej następujące certyfikaty: IEC 61215 / IEC 61730, IEC 62716,ISO 9001,ISO 14001.</w:t>
      </w:r>
    </w:p>
    <w:p w14:paraId="4E059DDF" w14:textId="77777777" w:rsidR="007D5B23" w:rsidRPr="007D5B23" w:rsidRDefault="007D5B23" w:rsidP="00CB7214">
      <w:pPr>
        <w:spacing w:after="0"/>
        <w:rPr>
          <w:rFonts w:eastAsiaTheme="minorHAnsi" w:cstheme="minorHAnsi"/>
          <w:bCs/>
          <w:i/>
          <w:iCs/>
          <w:sz w:val="24"/>
          <w:szCs w:val="24"/>
          <w:lang w:eastAsia="en-US"/>
        </w:rPr>
      </w:pPr>
      <w:r w:rsidRPr="007D5B23">
        <w:rPr>
          <w:rFonts w:eastAsiaTheme="minorHAnsi" w:cstheme="minorHAnsi"/>
          <w:bCs/>
          <w:i/>
          <w:iCs/>
          <w:sz w:val="24"/>
          <w:szCs w:val="24"/>
          <w:lang w:eastAsia="en-US"/>
        </w:rPr>
        <w:t>Tab. 1</w:t>
      </w:r>
    </w:p>
    <w:tbl>
      <w:tblPr>
        <w:tblStyle w:val="Tabela-Siatka"/>
        <w:tblW w:w="0" w:type="auto"/>
        <w:tblLook w:val="04A0" w:firstRow="1" w:lastRow="0" w:firstColumn="1" w:lastColumn="0" w:noHBand="0" w:noVBand="1"/>
      </w:tblPr>
      <w:tblGrid>
        <w:gridCol w:w="4248"/>
        <w:gridCol w:w="1417"/>
        <w:gridCol w:w="1701"/>
        <w:gridCol w:w="1696"/>
      </w:tblGrid>
      <w:tr w:rsidR="007D5B23" w:rsidRPr="007D5B23" w14:paraId="5C986ACC" w14:textId="77777777" w:rsidTr="003B3FC9">
        <w:tc>
          <w:tcPr>
            <w:tcW w:w="4248" w:type="dxa"/>
          </w:tcPr>
          <w:p w14:paraId="48864934"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Parametry</w:t>
            </w:r>
          </w:p>
        </w:tc>
        <w:tc>
          <w:tcPr>
            <w:tcW w:w="1417" w:type="dxa"/>
          </w:tcPr>
          <w:p w14:paraId="62B33DE2"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Jednostki</w:t>
            </w:r>
          </w:p>
        </w:tc>
        <w:tc>
          <w:tcPr>
            <w:tcW w:w="1701" w:type="dxa"/>
          </w:tcPr>
          <w:p w14:paraId="1159F9D2"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Warunki</w:t>
            </w:r>
          </w:p>
        </w:tc>
        <w:tc>
          <w:tcPr>
            <w:tcW w:w="1696" w:type="dxa"/>
          </w:tcPr>
          <w:p w14:paraId="43D1A449" w14:textId="77777777" w:rsidR="007D5B23" w:rsidRPr="007D5B23" w:rsidRDefault="007D5B23" w:rsidP="00CB7214">
            <w:pPr>
              <w:spacing w:line="276" w:lineRule="auto"/>
              <w:ind w:left="360"/>
              <w:jc w:val="center"/>
              <w:rPr>
                <w:rFonts w:cstheme="minorHAnsi"/>
                <w:b/>
                <w:sz w:val="24"/>
                <w:szCs w:val="24"/>
              </w:rPr>
            </w:pPr>
            <w:r w:rsidRPr="007D5B23">
              <w:rPr>
                <w:rFonts w:cstheme="minorHAnsi"/>
                <w:b/>
                <w:sz w:val="24"/>
                <w:szCs w:val="24"/>
              </w:rPr>
              <w:t>Wartość</w:t>
            </w:r>
          </w:p>
        </w:tc>
      </w:tr>
      <w:tr w:rsidR="007D5B23" w:rsidRPr="007D5B23" w14:paraId="6C8E42A5" w14:textId="77777777" w:rsidTr="003B3FC9">
        <w:trPr>
          <w:trHeight w:val="333"/>
        </w:trPr>
        <w:tc>
          <w:tcPr>
            <w:tcW w:w="4248" w:type="dxa"/>
          </w:tcPr>
          <w:p w14:paraId="5E45EBA0"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Moc znamionowa PMPP</w:t>
            </w:r>
          </w:p>
        </w:tc>
        <w:tc>
          <w:tcPr>
            <w:tcW w:w="1417" w:type="dxa"/>
          </w:tcPr>
          <w:p w14:paraId="3B6D38F5" w14:textId="77777777" w:rsidR="007D5B23" w:rsidRPr="007D5B23" w:rsidRDefault="007D5B23" w:rsidP="00CB7214">
            <w:pPr>
              <w:spacing w:line="276" w:lineRule="auto"/>
              <w:jc w:val="center"/>
              <w:rPr>
                <w:rFonts w:cstheme="minorHAnsi"/>
                <w:sz w:val="24"/>
                <w:szCs w:val="24"/>
              </w:rPr>
            </w:pPr>
            <w:proofErr w:type="spellStart"/>
            <w:r w:rsidRPr="007D5B23">
              <w:rPr>
                <w:rFonts w:cstheme="minorHAnsi"/>
                <w:sz w:val="24"/>
                <w:szCs w:val="24"/>
              </w:rPr>
              <w:t>Wp</w:t>
            </w:r>
            <w:proofErr w:type="spellEnd"/>
          </w:p>
        </w:tc>
        <w:tc>
          <w:tcPr>
            <w:tcW w:w="1701" w:type="dxa"/>
          </w:tcPr>
          <w:p w14:paraId="682EF50E"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STC</w:t>
            </w:r>
          </w:p>
        </w:tc>
        <w:tc>
          <w:tcPr>
            <w:tcW w:w="1696" w:type="dxa"/>
          </w:tcPr>
          <w:p w14:paraId="6C7C030F"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400</w:t>
            </w:r>
          </w:p>
        </w:tc>
      </w:tr>
      <w:tr w:rsidR="007D5B23" w:rsidRPr="007D5B23" w14:paraId="31EB59DF" w14:textId="77777777" w:rsidTr="003B3FC9">
        <w:trPr>
          <w:trHeight w:val="424"/>
        </w:trPr>
        <w:tc>
          <w:tcPr>
            <w:tcW w:w="4248" w:type="dxa"/>
          </w:tcPr>
          <w:p w14:paraId="289F98DF"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Sprawność modułu</w:t>
            </w:r>
          </w:p>
        </w:tc>
        <w:tc>
          <w:tcPr>
            <w:tcW w:w="1417" w:type="dxa"/>
          </w:tcPr>
          <w:p w14:paraId="0DB87044"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1701" w:type="dxa"/>
          </w:tcPr>
          <w:p w14:paraId="77B79E97"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STC</w:t>
            </w:r>
          </w:p>
        </w:tc>
        <w:tc>
          <w:tcPr>
            <w:tcW w:w="1696" w:type="dxa"/>
          </w:tcPr>
          <w:p w14:paraId="5A4C0868"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19,5</w:t>
            </w:r>
          </w:p>
        </w:tc>
      </w:tr>
      <w:tr w:rsidR="007D5B23" w:rsidRPr="007D5B23" w14:paraId="69094B68" w14:textId="77777777" w:rsidTr="003B3FC9">
        <w:trPr>
          <w:trHeight w:val="416"/>
        </w:trPr>
        <w:tc>
          <w:tcPr>
            <w:tcW w:w="4248" w:type="dxa"/>
          </w:tcPr>
          <w:p w14:paraId="2CE37C8E"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Obciążenie dopuszczalne</w:t>
            </w:r>
          </w:p>
        </w:tc>
        <w:tc>
          <w:tcPr>
            <w:tcW w:w="1417" w:type="dxa"/>
          </w:tcPr>
          <w:p w14:paraId="2E2E246F"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Pa</w:t>
            </w:r>
          </w:p>
        </w:tc>
        <w:tc>
          <w:tcPr>
            <w:tcW w:w="1701" w:type="dxa"/>
          </w:tcPr>
          <w:p w14:paraId="3B388FCA"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1696" w:type="dxa"/>
          </w:tcPr>
          <w:p w14:paraId="03F10D95"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Nacisk: 5400</w:t>
            </w:r>
          </w:p>
          <w:p w14:paraId="51A2AE65"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Ssanie: 2400</w:t>
            </w:r>
          </w:p>
        </w:tc>
      </w:tr>
      <w:tr w:rsidR="007D5B23" w:rsidRPr="007D5B23" w14:paraId="210A61DA" w14:textId="77777777" w:rsidTr="003B3FC9">
        <w:trPr>
          <w:trHeight w:val="466"/>
        </w:trPr>
        <w:tc>
          <w:tcPr>
            <w:tcW w:w="4248" w:type="dxa"/>
          </w:tcPr>
          <w:p w14:paraId="249EB225"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Gwarancja producenta na wady ukryte</w:t>
            </w:r>
          </w:p>
        </w:tc>
        <w:tc>
          <w:tcPr>
            <w:tcW w:w="1417" w:type="dxa"/>
          </w:tcPr>
          <w:p w14:paraId="7724F55A"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lat</w:t>
            </w:r>
          </w:p>
        </w:tc>
        <w:tc>
          <w:tcPr>
            <w:tcW w:w="1701" w:type="dxa"/>
          </w:tcPr>
          <w:p w14:paraId="5FE57B93"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1696" w:type="dxa"/>
          </w:tcPr>
          <w:p w14:paraId="01C2963D"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10</w:t>
            </w:r>
          </w:p>
        </w:tc>
      </w:tr>
      <w:tr w:rsidR="007D5B23" w:rsidRPr="007D5B23" w14:paraId="303BB8E8" w14:textId="77777777" w:rsidTr="003B3FC9">
        <w:trPr>
          <w:trHeight w:val="558"/>
        </w:trPr>
        <w:tc>
          <w:tcPr>
            <w:tcW w:w="4248" w:type="dxa"/>
          </w:tcPr>
          <w:p w14:paraId="2658AAD0"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Gwarancja producenta na liniowy spadek wydajności</w:t>
            </w:r>
          </w:p>
        </w:tc>
        <w:tc>
          <w:tcPr>
            <w:tcW w:w="1417" w:type="dxa"/>
          </w:tcPr>
          <w:p w14:paraId="329DA409"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lat</w:t>
            </w:r>
          </w:p>
        </w:tc>
        <w:tc>
          <w:tcPr>
            <w:tcW w:w="1701" w:type="dxa"/>
          </w:tcPr>
          <w:p w14:paraId="64AAC921"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1696" w:type="dxa"/>
          </w:tcPr>
          <w:p w14:paraId="06F2EB5B"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20</w:t>
            </w:r>
          </w:p>
        </w:tc>
      </w:tr>
    </w:tbl>
    <w:p w14:paraId="7E31749E" w14:textId="77777777" w:rsidR="007D5B23" w:rsidRPr="007D5B23" w:rsidRDefault="007D5B23" w:rsidP="00CB7214">
      <w:pPr>
        <w:spacing w:after="0"/>
        <w:ind w:left="720"/>
        <w:rPr>
          <w:rFonts w:eastAsiaTheme="minorHAnsi" w:cstheme="minorHAnsi"/>
          <w:bCs/>
          <w:sz w:val="24"/>
          <w:szCs w:val="24"/>
          <w:lang w:eastAsia="en-US"/>
        </w:rPr>
      </w:pPr>
    </w:p>
    <w:p w14:paraId="4A53D785" w14:textId="77777777" w:rsidR="007D5B23" w:rsidRPr="007D5B23" w:rsidRDefault="007D5B23" w:rsidP="00CB7214">
      <w:pPr>
        <w:numPr>
          <w:ilvl w:val="0"/>
          <w:numId w:val="49"/>
        </w:numPr>
        <w:spacing w:after="0"/>
        <w:rPr>
          <w:rFonts w:eastAsiaTheme="minorHAnsi" w:cstheme="minorHAnsi"/>
          <w:bCs/>
          <w:sz w:val="24"/>
          <w:szCs w:val="24"/>
          <w:lang w:eastAsia="en-US"/>
        </w:rPr>
      </w:pPr>
      <w:r w:rsidRPr="007D5B23">
        <w:rPr>
          <w:rFonts w:eastAsiaTheme="minorHAnsi" w:cstheme="minorHAnsi"/>
          <w:bCs/>
          <w:sz w:val="24"/>
          <w:szCs w:val="24"/>
          <w:lang w:eastAsia="en-US"/>
        </w:rPr>
        <w:t>Parametry projektowanych inwerterów nie mogą być gorsze niż przedstawione w poniższej tabeli (</w:t>
      </w:r>
      <w:r w:rsidRPr="007D5B23">
        <w:rPr>
          <w:rFonts w:eastAsiaTheme="minorHAnsi" w:cstheme="minorHAnsi"/>
          <w:bCs/>
          <w:i/>
          <w:iCs/>
          <w:sz w:val="24"/>
          <w:szCs w:val="24"/>
          <w:lang w:eastAsia="en-US"/>
        </w:rPr>
        <w:t>Tab. 2</w:t>
      </w:r>
      <w:r w:rsidRPr="007D5B23">
        <w:rPr>
          <w:rFonts w:eastAsiaTheme="minorHAnsi" w:cstheme="minorHAnsi"/>
          <w:bCs/>
          <w:sz w:val="24"/>
          <w:szCs w:val="24"/>
          <w:lang w:eastAsia="en-US"/>
        </w:rPr>
        <w:t>) oraz posiadać co najmniej następujące certyfikaty: EN62109-1 / EN62109-2, EN50530, EN62116.</w:t>
      </w:r>
    </w:p>
    <w:p w14:paraId="0D7FE88E" w14:textId="77777777" w:rsidR="007D5B23" w:rsidRPr="007D5B23" w:rsidRDefault="007D5B23" w:rsidP="00CB7214">
      <w:pPr>
        <w:spacing w:after="0"/>
        <w:rPr>
          <w:rFonts w:eastAsiaTheme="minorHAnsi" w:cstheme="minorHAnsi"/>
          <w:bCs/>
          <w:i/>
          <w:iCs/>
          <w:sz w:val="24"/>
          <w:szCs w:val="24"/>
          <w:lang w:eastAsia="en-US"/>
        </w:rPr>
      </w:pPr>
      <w:r w:rsidRPr="007D5B23">
        <w:rPr>
          <w:rFonts w:eastAsiaTheme="minorHAnsi" w:cstheme="minorHAnsi"/>
          <w:bCs/>
          <w:i/>
          <w:iCs/>
          <w:sz w:val="24"/>
          <w:szCs w:val="24"/>
          <w:lang w:eastAsia="en-US"/>
        </w:rPr>
        <w:t>Tab. 2</w:t>
      </w:r>
    </w:p>
    <w:tbl>
      <w:tblPr>
        <w:tblStyle w:val="Tabela-Siatka"/>
        <w:tblW w:w="0" w:type="auto"/>
        <w:tblLook w:val="04A0" w:firstRow="1" w:lastRow="0" w:firstColumn="1" w:lastColumn="0" w:noHBand="0" w:noVBand="1"/>
      </w:tblPr>
      <w:tblGrid>
        <w:gridCol w:w="3681"/>
        <w:gridCol w:w="2360"/>
        <w:gridCol w:w="3021"/>
      </w:tblGrid>
      <w:tr w:rsidR="007D5B23" w:rsidRPr="007D5B23" w14:paraId="30614CCB" w14:textId="77777777" w:rsidTr="003B3FC9">
        <w:tc>
          <w:tcPr>
            <w:tcW w:w="3681" w:type="dxa"/>
          </w:tcPr>
          <w:p w14:paraId="7F093DE3"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Parametry</w:t>
            </w:r>
          </w:p>
        </w:tc>
        <w:tc>
          <w:tcPr>
            <w:tcW w:w="2360" w:type="dxa"/>
          </w:tcPr>
          <w:p w14:paraId="20983769"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Jednostki</w:t>
            </w:r>
          </w:p>
        </w:tc>
        <w:tc>
          <w:tcPr>
            <w:tcW w:w="3021" w:type="dxa"/>
          </w:tcPr>
          <w:p w14:paraId="0A927A0F" w14:textId="77777777" w:rsidR="007D5B23" w:rsidRPr="007D5B23" w:rsidRDefault="007D5B23" w:rsidP="00CB7214">
            <w:pPr>
              <w:spacing w:line="276" w:lineRule="auto"/>
              <w:jc w:val="center"/>
              <w:rPr>
                <w:rFonts w:cstheme="minorHAnsi"/>
                <w:b/>
                <w:sz w:val="24"/>
                <w:szCs w:val="24"/>
              </w:rPr>
            </w:pPr>
            <w:r w:rsidRPr="007D5B23">
              <w:rPr>
                <w:rFonts w:cstheme="minorHAnsi"/>
                <w:b/>
                <w:sz w:val="24"/>
                <w:szCs w:val="24"/>
              </w:rPr>
              <w:t>Wartość</w:t>
            </w:r>
          </w:p>
        </w:tc>
      </w:tr>
      <w:tr w:rsidR="007D5B23" w:rsidRPr="007D5B23" w14:paraId="46914501" w14:textId="77777777" w:rsidTr="003B3FC9">
        <w:trPr>
          <w:trHeight w:val="458"/>
        </w:trPr>
        <w:tc>
          <w:tcPr>
            <w:tcW w:w="3681" w:type="dxa"/>
          </w:tcPr>
          <w:p w14:paraId="1FCBDC31"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Stopień ochrony</w:t>
            </w:r>
          </w:p>
        </w:tc>
        <w:tc>
          <w:tcPr>
            <w:tcW w:w="2360" w:type="dxa"/>
          </w:tcPr>
          <w:p w14:paraId="6ACB1279"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3021" w:type="dxa"/>
          </w:tcPr>
          <w:p w14:paraId="0B90A186"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IP 65</w:t>
            </w:r>
          </w:p>
        </w:tc>
      </w:tr>
      <w:tr w:rsidR="007D5B23" w:rsidRPr="007D5B23" w14:paraId="1B7F2D9F" w14:textId="77777777" w:rsidTr="003B3FC9">
        <w:trPr>
          <w:trHeight w:val="422"/>
        </w:trPr>
        <w:tc>
          <w:tcPr>
            <w:tcW w:w="3681" w:type="dxa"/>
          </w:tcPr>
          <w:p w14:paraId="4E112176"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Sprawność maksymalna</w:t>
            </w:r>
          </w:p>
        </w:tc>
        <w:tc>
          <w:tcPr>
            <w:tcW w:w="2360" w:type="dxa"/>
          </w:tcPr>
          <w:p w14:paraId="023D8D81"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w:t>
            </w:r>
          </w:p>
        </w:tc>
        <w:tc>
          <w:tcPr>
            <w:tcW w:w="3021" w:type="dxa"/>
          </w:tcPr>
          <w:p w14:paraId="0E6A34FB"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97</w:t>
            </w:r>
          </w:p>
        </w:tc>
      </w:tr>
      <w:tr w:rsidR="007D5B23" w:rsidRPr="007D5B23" w14:paraId="0879250E" w14:textId="77777777" w:rsidTr="003B3FC9">
        <w:trPr>
          <w:trHeight w:val="556"/>
        </w:trPr>
        <w:tc>
          <w:tcPr>
            <w:tcW w:w="3681" w:type="dxa"/>
          </w:tcPr>
          <w:p w14:paraId="7905EC39"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Gwarancja producenta na produkt</w:t>
            </w:r>
          </w:p>
        </w:tc>
        <w:tc>
          <w:tcPr>
            <w:tcW w:w="2360" w:type="dxa"/>
          </w:tcPr>
          <w:p w14:paraId="73444123"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lat</w:t>
            </w:r>
          </w:p>
        </w:tc>
        <w:tc>
          <w:tcPr>
            <w:tcW w:w="3021" w:type="dxa"/>
          </w:tcPr>
          <w:p w14:paraId="1C83D46D" w14:textId="77777777" w:rsidR="007D5B23" w:rsidRPr="007D5B23" w:rsidRDefault="007D5B23" w:rsidP="00CB7214">
            <w:pPr>
              <w:spacing w:line="276" w:lineRule="auto"/>
              <w:jc w:val="center"/>
              <w:rPr>
                <w:rFonts w:cstheme="minorHAnsi"/>
                <w:sz w:val="24"/>
                <w:szCs w:val="24"/>
              </w:rPr>
            </w:pPr>
            <w:r w:rsidRPr="007D5B23">
              <w:rPr>
                <w:rFonts w:cstheme="minorHAnsi"/>
                <w:sz w:val="24"/>
                <w:szCs w:val="24"/>
              </w:rPr>
              <w:t>5</w:t>
            </w:r>
          </w:p>
        </w:tc>
      </w:tr>
    </w:tbl>
    <w:p w14:paraId="2A8F3A31" w14:textId="77777777" w:rsidR="007D5B23" w:rsidRPr="007D5B23" w:rsidRDefault="007D5B23" w:rsidP="00CB7214">
      <w:pPr>
        <w:spacing w:after="0"/>
        <w:rPr>
          <w:rFonts w:eastAsiaTheme="minorHAnsi" w:cstheme="minorHAnsi"/>
          <w:sz w:val="24"/>
          <w:szCs w:val="24"/>
          <w:lang w:eastAsia="en-US"/>
        </w:rPr>
      </w:pPr>
    </w:p>
    <w:p w14:paraId="53B834CE" w14:textId="77777777" w:rsidR="007D5B23" w:rsidRPr="007D5B23" w:rsidRDefault="007D5B23" w:rsidP="00CB7214">
      <w:pPr>
        <w:numPr>
          <w:ilvl w:val="0"/>
          <w:numId w:val="49"/>
        </w:numPr>
        <w:spacing w:after="0"/>
        <w:rPr>
          <w:rFonts w:eastAsiaTheme="minorHAnsi" w:cstheme="minorHAnsi"/>
          <w:bCs/>
          <w:sz w:val="24"/>
          <w:szCs w:val="24"/>
          <w:lang w:eastAsia="en-US"/>
        </w:rPr>
      </w:pPr>
      <w:r w:rsidRPr="007D5B23">
        <w:rPr>
          <w:rFonts w:eastAsiaTheme="minorHAnsi" w:cstheme="minorHAnsi"/>
          <w:bCs/>
          <w:sz w:val="24"/>
          <w:szCs w:val="24"/>
          <w:lang w:eastAsia="en-US"/>
        </w:rPr>
        <w:lastRenderedPageBreak/>
        <w:t>Konstrukcja montażowa:</w:t>
      </w:r>
    </w:p>
    <w:p w14:paraId="5CCE95DB" w14:textId="77777777" w:rsidR="007D5B23" w:rsidRPr="007D5B23" w:rsidRDefault="007D5B23" w:rsidP="00CB7214">
      <w:pPr>
        <w:numPr>
          <w:ilvl w:val="0"/>
          <w:numId w:val="51"/>
        </w:numPr>
        <w:spacing w:after="0"/>
        <w:rPr>
          <w:rFonts w:eastAsiaTheme="minorHAnsi" w:cstheme="minorHAnsi"/>
          <w:sz w:val="24"/>
          <w:szCs w:val="24"/>
          <w:lang w:eastAsia="en-US"/>
        </w:rPr>
      </w:pPr>
      <w:r w:rsidRPr="007D5B23">
        <w:rPr>
          <w:rFonts w:eastAsiaTheme="minorHAnsi" w:cstheme="minorHAnsi"/>
          <w:sz w:val="24"/>
          <w:szCs w:val="24"/>
          <w:lang w:eastAsia="en-US"/>
        </w:rPr>
        <w:t>Dostosowana do montażu na gruncie;</w:t>
      </w:r>
    </w:p>
    <w:p w14:paraId="7C57D649" w14:textId="77777777" w:rsidR="007D5B23" w:rsidRPr="007D5B23" w:rsidRDefault="007D5B23" w:rsidP="00CB7214">
      <w:pPr>
        <w:numPr>
          <w:ilvl w:val="0"/>
          <w:numId w:val="51"/>
        </w:numPr>
        <w:spacing w:after="0"/>
        <w:rPr>
          <w:rFonts w:eastAsiaTheme="minorHAnsi" w:cstheme="minorHAnsi"/>
          <w:sz w:val="24"/>
          <w:szCs w:val="24"/>
          <w:lang w:eastAsia="en-US"/>
        </w:rPr>
      </w:pPr>
      <w:r w:rsidRPr="007D5B23">
        <w:rPr>
          <w:rFonts w:eastAsiaTheme="minorHAnsi" w:cstheme="minorHAnsi"/>
          <w:sz w:val="24"/>
          <w:szCs w:val="24"/>
          <w:lang w:eastAsia="en-US"/>
        </w:rPr>
        <w:t>Konstrukcja wykonana z materiałów o zwiększonej odporności na korozję.</w:t>
      </w:r>
    </w:p>
    <w:p w14:paraId="50C4A5A8" w14:textId="77777777" w:rsidR="007D5B23" w:rsidRPr="007D5B23" w:rsidRDefault="007D5B23" w:rsidP="00CB7214">
      <w:pPr>
        <w:numPr>
          <w:ilvl w:val="0"/>
          <w:numId w:val="49"/>
        </w:numPr>
        <w:spacing w:after="0"/>
        <w:rPr>
          <w:rFonts w:eastAsiaTheme="minorHAnsi" w:cstheme="minorHAnsi"/>
          <w:bCs/>
          <w:sz w:val="24"/>
          <w:szCs w:val="24"/>
          <w:lang w:eastAsia="en-US"/>
        </w:rPr>
      </w:pPr>
      <w:r w:rsidRPr="007D5B23">
        <w:rPr>
          <w:rFonts w:eastAsiaTheme="minorHAnsi" w:cstheme="minorHAnsi"/>
          <w:bCs/>
          <w:sz w:val="24"/>
          <w:szCs w:val="24"/>
          <w:lang w:eastAsia="en-US"/>
        </w:rPr>
        <w:t>Przewody AC: przeznaczone do układania w ziemi.</w:t>
      </w:r>
    </w:p>
    <w:p w14:paraId="2313F0AE" w14:textId="77777777" w:rsidR="007D5B23" w:rsidRPr="007D5B23" w:rsidRDefault="007D5B23" w:rsidP="00CB7214">
      <w:pPr>
        <w:numPr>
          <w:ilvl w:val="0"/>
          <w:numId w:val="49"/>
        </w:numPr>
        <w:spacing w:after="0"/>
        <w:rPr>
          <w:rFonts w:eastAsiaTheme="minorHAnsi" w:cstheme="minorHAnsi"/>
          <w:bCs/>
          <w:sz w:val="24"/>
          <w:szCs w:val="24"/>
          <w:lang w:eastAsia="en-US"/>
        </w:rPr>
      </w:pPr>
      <w:r w:rsidRPr="007D5B23">
        <w:rPr>
          <w:rFonts w:eastAsiaTheme="minorHAnsi" w:cstheme="minorHAnsi"/>
          <w:bCs/>
          <w:sz w:val="24"/>
          <w:szCs w:val="24"/>
          <w:lang w:eastAsia="en-US"/>
        </w:rPr>
        <w:t>Przewody DC i złączki:</w:t>
      </w:r>
    </w:p>
    <w:p w14:paraId="4F050419" w14:textId="77777777" w:rsidR="007D5B23" w:rsidRPr="007D5B23" w:rsidRDefault="007D5B23" w:rsidP="00CB7214">
      <w:pPr>
        <w:numPr>
          <w:ilvl w:val="0"/>
          <w:numId w:val="52"/>
        </w:numPr>
        <w:spacing w:after="0"/>
        <w:rPr>
          <w:rFonts w:eastAsiaTheme="minorHAnsi" w:cstheme="minorHAnsi"/>
          <w:b/>
          <w:sz w:val="24"/>
          <w:szCs w:val="24"/>
          <w:u w:val="single"/>
          <w:lang w:eastAsia="en-US"/>
        </w:rPr>
      </w:pPr>
      <w:r w:rsidRPr="007D5B23">
        <w:rPr>
          <w:rFonts w:eastAsiaTheme="minorHAnsi" w:cstheme="minorHAnsi"/>
          <w:sz w:val="24"/>
          <w:szCs w:val="24"/>
          <w:lang w:eastAsia="en-US"/>
        </w:rPr>
        <w:t xml:space="preserve">Złączki DC oryginalne typu </w:t>
      </w:r>
      <w:proofErr w:type="spellStart"/>
      <w:r w:rsidRPr="007D5B23">
        <w:rPr>
          <w:rFonts w:eastAsiaTheme="minorHAnsi" w:cstheme="minorHAnsi"/>
          <w:sz w:val="24"/>
          <w:szCs w:val="24"/>
          <w:lang w:eastAsia="en-US"/>
        </w:rPr>
        <w:t>Staubli</w:t>
      </w:r>
      <w:proofErr w:type="spellEnd"/>
      <w:r w:rsidRPr="007D5B23">
        <w:rPr>
          <w:rFonts w:eastAsiaTheme="minorHAnsi" w:cstheme="minorHAnsi"/>
          <w:sz w:val="24"/>
          <w:szCs w:val="24"/>
          <w:lang w:eastAsia="en-US"/>
        </w:rPr>
        <w:t xml:space="preserve"> MC4;</w:t>
      </w:r>
    </w:p>
    <w:p w14:paraId="0E7B1877" w14:textId="77777777" w:rsidR="007D5B23" w:rsidRPr="007D5B23" w:rsidRDefault="007D5B23" w:rsidP="00CB7214">
      <w:pPr>
        <w:numPr>
          <w:ilvl w:val="0"/>
          <w:numId w:val="52"/>
        </w:numPr>
        <w:spacing w:after="0"/>
        <w:rPr>
          <w:rFonts w:eastAsiaTheme="minorHAnsi" w:cstheme="minorHAnsi"/>
          <w:b/>
          <w:sz w:val="24"/>
          <w:szCs w:val="24"/>
          <w:u w:val="single"/>
          <w:lang w:eastAsia="en-US"/>
        </w:rPr>
      </w:pPr>
      <w:r w:rsidRPr="007D5B23">
        <w:rPr>
          <w:rFonts w:eastAsiaTheme="minorHAnsi" w:cstheme="minorHAnsi"/>
          <w:sz w:val="24"/>
          <w:szCs w:val="24"/>
          <w:lang w:eastAsia="en-US"/>
        </w:rPr>
        <w:t>Przewody DC do zastosowań w PV.</w:t>
      </w:r>
    </w:p>
    <w:p w14:paraId="2366377E" w14:textId="77777777" w:rsidR="007D5B23" w:rsidRPr="007D5B23" w:rsidRDefault="007D5B23" w:rsidP="00CB7214">
      <w:pPr>
        <w:numPr>
          <w:ilvl w:val="0"/>
          <w:numId w:val="49"/>
        </w:numPr>
        <w:spacing w:after="0"/>
        <w:jc w:val="both"/>
        <w:rPr>
          <w:rFonts w:eastAsia="Times New Roman" w:cstheme="minorHAnsi"/>
          <w:b/>
          <w:sz w:val="24"/>
          <w:szCs w:val="24"/>
          <w:lang w:eastAsia="en-US"/>
        </w:rPr>
      </w:pPr>
      <w:r w:rsidRPr="007D5B23">
        <w:rPr>
          <w:rFonts w:eastAsiaTheme="minorHAnsi" w:cstheme="minorHAnsi"/>
          <w:bCs/>
          <w:sz w:val="24"/>
          <w:szCs w:val="24"/>
          <w:lang w:eastAsia="en-US"/>
        </w:rPr>
        <w:t xml:space="preserve">Wykonawca zobowiązuje się do wykonania przedmiotu umowy zgodnie z zasadami wiedzy technicznej i sztuki budowlanej, obowiązującymi normami oraz oddania przedmiotu umowy Zamawiającemu w stanie wolnym od wszelkich wad i usterek. </w:t>
      </w:r>
    </w:p>
    <w:p w14:paraId="236BA156" w14:textId="77777777" w:rsidR="007D5B23" w:rsidRPr="007D5B23" w:rsidRDefault="007D5B23" w:rsidP="00CB7214">
      <w:pPr>
        <w:numPr>
          <w:ilvl w:val="0"/>
          <w:numId w:val="49"/>
        </w:numPr>
        <w:spacing w:after="0"/>
        <w:jc w:val="both"/>
        <w:rPr>
          <w:rFonts w:eastAsia="Times New Roman" w:cstheme="minorHAnsi"/>
          <w:b/>
          <w:sz w:val="24"/>
          <w:szCs w:val="24"/>
          <w:lang w:eastAsia="en-US"/>
        </w:rPr>
      </w:pPr>
      <w:r w:rsidRPr="007D5B23">
        <w:rPr>
          <w:rFonts w:eastAsiaTheme="minorHAnsi" w:cstheme="minorHAnsi"/>
          <w:sz w:val="24"/>
          <w:szCs w:val="24"/>
          <w:lang w:eastAsia="en-US"/>
        </w:rPr>
        <w:t xml:space="preserve">Wykonawca oświadcza, że przed złożeniem oferty zapoznał się z wszystkimi  warunkami lokalizacyjnymi, terenowymi i realizacyjnymi placu montażu i uwzględnił je w wynagrodzeniu ryczałtowym. </w:t>
      </w:r>
    </w:p>
    <w:p w14:paraId="253E5E32" w14:textId="77777777" w:rsidR="007D5B23" w:rsidRPr="007D5B23" w:rsidRDefault="007D5B23" w:rsidP="00CB7214">
      <w:pPr>
        <w:numPr>
          <w:ilvl w:val="0"/>
          <w:numId w:val="49"/>
        </w:numPr>
        <w:spacing w:after="0"/>
        <w:jc w:val="both"/>
        <w:rPr>
          <w:rFonts w:eastAsia="Times New Roman" w:cstheme="minorHAnsi"/>
          <w:b/>
          <w:bCs/>
          <w:sz w:val="24"/>
          <w:szCs w:val="24"/>
          <w:u w:val="single"/>
          <w:lang w:eastAsia="en-US"/>
        </w:rPr>
      </w:pPr>
      <w:r w:rsidRPr="007D5B23">
        <w:rPr>
          <w:rFonts w:eastAsiaTheme="minorHAnsi" w:cstheme="minorHAnsi"/>
          <w:b/>
          <w:bCs/>
          <w:sz w:val="24"/>
          <w:szCs w:val="24"/>
          <w:u w:val="single"/>
          <w:lang w:eastAsia="en-US"/>
        </w:rPr>
        <w:t>Wykonawca dołączy do oferty karty katalogowe oferowanych urządzeń. Nieprzedłożenie kart będzie skutkowało odrzuceniem oferty wykonawcy na podstawie art. 226 ust. 1 pkt 5 ustawy z 11 września 2019 r. Prawo zamówień publicznych (Dz.U. z 2022 r. poz. 1710 ze zm.).</w:t>
      </w:r>
    </w:p>
    <w:p w14:paraId="3756723A" w14:textId="77777777" w:rsidR="00FF13A7" w:rsidRPr="002717F1" w:rsidRDefault="00FF13A7" w:rsidP="00B17D4E">
      <w:pPr>
        <w:pStyle w:val="Bezodstpw"/>
        <w:spacing w:line="276" w:lineRule="auto"/>
        <w:jc w:val="both"/>
        <w:rPr>
          <w:rFonts w:cstheme="minorHAnsi"/>
          <w:sz w:val="24"/>
          <w:szCs w:val="24"/>
        </w:rPr>
      </w:pPr>
    </w:p>
    <w:p w14:paraId="0A68FA75" w14:textId="77777777" w:rsidR="0085046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w:t>
      </w:r>
      <w:r w:rsidR="00850465" w:rsidRPr="002717F1">
        <w:rPr>
          <w:rFonts w:eastAsia="Calibri" w:cstheme="minorHAnsi"/>
          <w:bCs/>
          <w:sz w:val="24"/>
          <w:szCs w:val="24"/>
        </w:rPr>
        <w:t xml:space="preserve"> </w:t>
      </w:r>
      <w:r w:rsidR="00850465" w:rsidRPr="002717F1">
        <w:rPr>
          <w:rFonts w:eastAsia="Calibri" w:cstheme="minorHAnsi"/>
          <w:b/>
          <w:bCs/>
          <w:sz w:val="24"/>
          <w:szCs w:val="24"/>
        </w:rPr>
        <w:t>nie przewiduje podziału zamówienia na części. Powody niedokonania podziału: realizacja zadania stanowi funkcjonalną całość i niepożądane jest dzielenie na części.</w:t>
      </w:r>
    </w:p>
    <w:p w14:paraId="785D16BE" w14:textId="77777777" w:rsidR="00850465" w:rsidRPr="002717F1" w:rsidRDefault="00850465" w:rsidP="00392968">
      <w:pPr>
        <w:pStyle w:val="Bezodstpw"/>
        <w:spacing w:line="276" w:lineRule="auto"/>
        <w:ind w:left="426"/>
        <w:jc w:val="both"/>
        <w:rPr>
          <w:rFonts w:cstheme="minorHAnsi"/>
          <w:b/>
          <w:bCs/>
          <w:sz w:val="24"/>
          <w:szCs w:val="24"/>
        </w:rPr>
      </w:pPr>
    </w:p>
    <w:p w14:paraId="263E78B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dopuszcza możliwości składania ofert wariantowych</w:t>
      </w:r>
      <w:r w:rsidR="007F0930" w:rsidRPr="002717F1">
        <w:rPr>
          <w:rFonts w:cstheme="minorHAnsi"/>
          <w:b/>
          <w:bCs/>
          <w:sz w:val="24"/>
          <w:szCs w:val="24"/>
        </w:rPr>
        <w:t>.</w:t>
      </w:r>
    </w:p>
    <w:p w14:paraId="45AA3B3B" w14:textId="77777777" w:rsidR="00F71FF0" w:rsidRPr="002717F1" w:rsidRDefault="00F71FF0" w:rsidP="00392968">
      <w:pPr>
        <w:pStyle w:val="Bezodstpw"/>
        <w:spacing w:line="276" w:lineRule="auto"/>
        <w:ind w:left="426"/>
        <w:jc w:val="both"/>
        <w:rPr>
          <w:rFonts w:cstheme="minorHAnsi"/>
          <w:b/>
          <w:bCs/>
          <w:sz w:val="24"/>
          <w:szCs w:val="24"/>
        </w:rPr>
      </w:pPr>
    </w:p>
    <w:p w14:paraId="2EAF211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Zamawiający nie wymaga złożenia ofert w postaci katalogów elektronicznych</w:t>
      </w:r>
      <w:r w:rsidR="007F0930" w:rsidRPr="002717F1">
        <w:rPr>
          <w:rFonts w:cstheme="minorHAnsi"/>
          <w:b/>
          <w:bCs/>
          <w:sz w:val="24"/>
          <w:szCs w:val="24"/>
        </w:rPr>
        <w:t>.</w:t>
      </w:r>
    </w:p>
    <w:p w14:paraId="0F958DAF" w14:textId="77777777" w:rsidR="00F71FF0" w:rsidRPr="002717F1" w:rsidRDefault="00F71FF0" w:rsidP="00392968">
      <w:pPr>
        <w:pStyle w:val="Bezodstpw"/>
        <w:spacing w:line="276" w:lineRule="auto"/>
        <w:ind w:left="426"/>
        <w:jc w:val="both"/>
        <w:rPr>
          <w:rFonts w:cstheme="minorHAnsi"/>
          <w:b/>
          <w:bCs/>
          <w:sz w:val="24"/>
          <w:szCs w:val="24"/>
        </w:rPr>
      </w:pPr>
    </w:p>
    <w:p w14:paraId="77691EA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Zamawiający nie przewiduje udzielenie z wolnej ręki dotychczasowemu wykonawcy zamówień polegających na powtórzeniu podobnych robót budowlanych, o których mowa w art. 214 ust. 1 pkt 7 lub 8 </w:t>
      </w:r>
      <w:proofErr w:type="spellStart"/>
      <w:r w:rsidRPr="002717F1">
        <w:rPr>
          <w:rFonts w:cstheme="minorHAnsi"/>
          <w:b/>
          <w:bCs/>
          <w:sz w:val="24"/>
          <w:szCs w:val="24"/>
        </w:rPr>
        <w:t>Pzp</w:t>
      </w:r>
      <w:proofErr w:type="spellEnd"/>
      <w:r w:rsidRPr="002717F1">
        <w:rPr>
          <w:rFonts w:cstheme="minorHAnsi"/>
          <w:b/>
          <w:bCs/>
          <w:sz w:val="24"/>
          <w:szCs w:val="24"/>
        </w:rPr>
        <w:t>.</w:t>
      </w:r>
    </w:p>
    <w:p w14:paraId="16C8FF33" w14:textId="77777777" w:rsidR="00F71FF0" w:rsidRPr="002717F1" w:rsidRDefault="00F71FF0" w:rsidP="00392968">
      <w:pPr>
        <w:pStyle w:val="Bezodstpw"/>
        <w:spacing w:line="276" w:lineRule="auto"/>
        <w:ind w:left="426"/>
        <w:jc w:val="both"/>
        <w:rPr>
          <w:rFonts w:cstheme="minorHAnsi"/>
          <w:b/>
          <w:bCs/>
          <w:sz w:val="24"/>
          <w:szCs w:val="24"/>
        </w:rPr>
      </w:pPr>
    </w:p>
    <w:p w14:paraId="37F312FB" w14:textId="4F8D47B9" w:rsidR="00EE0442" w:rsidRPr="002717F1" w:rsidRDefault="00CB7214" w:rsidP="00474D4B">
      <w:pPr>
        <w:pStyle w:val="Bezodstpw"/>
        <w:numPr>
          <w:ilvl w:val="0"/>
          <w:numId w:val="10"/>
        </w:numPr>
        <w:spacing w:line="276" w:lineRule="auto"/>
        <w:ind w:left="426"/>
        <w:jc w:val="both"/>
        <w:rPr>
          <w:rFonts w:cstheme="minorHAnsi"/>
          <w:b/>
          <w:bCs/>
          <w:sz w:val="24"/>
          <w:szCs w:val="24"/>
        </w:rPr>
      </w:pPr>
      <w:r>
        <w:rPr>
          <w:rFonts w:cstheme="minorHAnsi"/>
          <w:b/>
          <w:bCs/>
          <w:sz w:val="24"/>
          <w:szCs w:val="24"/>
        </w:rPr>
        <w:t>Zamawiający nie stawia wymagań</w:t>
      </w:r>
      <w:r w:rsidR="00EE0442" w:rsidRPr="002717F1">
        <w:rPr>
          <w:rFonts w:cstheme="minorHAnsi"/>
          <w:b/>
          <w:bCs/>
          <w:sz w:val="24"/>
          <w:szCs w:val="24"/>
        </w:rPr>
        <w:t xml:space="preserve"> w zakresie zatrudniania przez wykonawcę lub podwykonawcę osób na podstawie stosunku pracy.</w:t>
      </w:r>
    </w:p>
    <w:p w14:paraId="49AEBAAC" w14:textId="77777777" w:rsidR="00F71FF0" w:rsidRPr="002717F1" w:rsidRDefault="00F71FF0" w:rsidP="00392968">
      <w:pPr>
        <w:pStyle w:val="Bezodstpw"/>
        <w:spacing w:line="276" w:lineRule="auto"/>
        <w:ind w:left="1440"/>
        <w:jc w:val="both"/>
        <w:rPr>
          <w:rFonts w:cstheme="minorHAnsi"/>
          <w:sz w:val="24"/>
          <w:szCs w:val="24"/>
        </w:rPr>
      </w:pPr>
    </w:p>
    <w:p w14:paraId="4F3C2B82"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Rozwiązania równoważne</w:t>
      </w:r>
      <w:r w:rsidR="007F0930" w:rsidRPr="002717F1">
        <w:rPr>
          <w:rFonts w:cstheme="minorHAnsi"/>
          <w:b/>
          <w:bCs/>
          <w:sz w:val="24"/>
          <w:szCs w:val="24"/>
        </w:rPr>
        <w:t>.</w:t>
      </w:r>
    </w:p>
    <w:p w14:paraId="525DEE98"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w:t>
      </w:r>
      <w:r w:rsidR="00AB0F77" w:rsidRPr="002717F1">
        <w:rPr>
          <w:rFonts w:cstheme="minorHAnsi"/>
          <w:sz w:val="24"/>
          <w:szCs w:val="24"/>
        </w:rPr>
        <w:t xml:space="preserve">okumentacji, pod warunkiem, że </w:t>
      </w:r>
      <w:r w:rsidRPr="002717F1">
        <w:rPr>
          <w:rFonts w:cstheme="minorHAnsi"/>
          <w:sz w:val="24"/>
          <w:szCs w:val="24"/>
        </w:rPr>
        <w:t xml:space="preserve">nie obniżą określonych w dokumentacji standardów, będą </w:t>
      </w:r>
      <w:r w:rsidRPr="002717F1">
        <w:rPr>
          <w:rFonts w:cstheme="minorHAnsi"/>
          <w:sz w:val="24"/>
          <w:szCs w:val="24"/>
        </w:rPr>
        <w:lastRenderedPageBreak/>
        <w:t xml:space="preserve">posiadały wymagane odpowiednie atesty, certyfikaty lub dopuszczenia oraz zapewnią wykonanie zamówienia zgodnie z oczekiwaniami i wymaganiami Zamawiającego określonymi w SWZ. Wskazanie w OPZ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proofErr w:type="spellStart"/>
      <w:r w:rsidRPr="002717F1">
        <w:rPr>
          <w:rFonts w:cstheme="minorHAnsi"/>
          <w:sz w:val="24"/>
          <w:szCs w:val="24"/>
        </w:rPr>
        <w:t>Pzp</w:t>
      </w:r>
      <w:proofErr w:type="spellEnd"/>
      <w:r w:rsidRPr="002717F1">
        <w:rPr>
          <w:rFonts w:cstheme="minorHAnsi"/>
          <w:sz w:val="24"/>
          <w:szCs w:val="24"/>
        </w:rPr>
        <w:t xml:space="preserve"> złożenia stosownych dokumentów uwiarygodniających zastosowanie rozwiązań równoważnych. </w:t>
      </w:r>
      <w:r w:rsidR="006223C1" w:rsidRPr="002717F1">
        <w:rPr>
          <w:rFonts w:cstheme="minorHAnsi"/>
          <w:sz w:val="24"/>
          <w:szCs w:val="24"/>
        </w:rPr>
        <w:br/>
      </w:r>
      <w:r w:rsidRPr="002717F1">
        <w:rPr>
          <w:rFonts w:cstheme="minorHAnsi"/>
          <w:sz w:val="24"/>
          <w:szCs w:val="24"/>
        </w:rPr>
        <w:t xml:space="preserve">W przypadku, gdy Wykonawca nie złoży w ofercie dokumentów o zastosowaniu innych równoważnych materiałów lub urządzeń lub rozwiązań, to rozumie się przez to, że do kalkulacji ceny oferty i wykonania przedmiotu zamówienia ujęto materiały </w:t>
      </w:r>
      <w:r w:rsidR="006223C1" w:rsidRPr="002717F1">
        <w:rPr>
          <w:rFonts w:cstheme="minorHAnsi"/>
          <w:sz w:val="24"/>
          <w:szCs w:val="24"/>
        </w:rPr>
        <w:br/>
      </w:r>
      <w:r w:rsidRPr="002717F1">
        <w:rPr>
          <w:rFonts w:cstheme="minorHAnsi"/>
          <w:sz w:val="24"/>
          <w:szCs w:val="24"/>
        </w:rPr>
        <w:t>i urządzenia zaproponowa</w:t>
      </w:r>
      <w:r w:rsidR="00AB0F77" w:rsidRPr="002717F1">
        <w:rPr>
          <w:rFonts w:cstheme="minorHAnsi"/>
          <w:sz w:val="24"/>
          <w:szCs w:val="24"/>
        </w:rPr>
        <w:t>ne w dokumentacji technicznej. W</w:t>
      </w:r>
      <w:r w:rsidRPr="002717F1">
        <w:rPr>
          <w:rFonts w:cstheme="minorHAnsi"/>
          <w:sz w:val="24"/>
          <w:szCs w:val="24"/>
        </w:rPr>
        <w:t xml:space="preserve"> związku z tym Wykonawca jest zobowiązany zastosować do wykonania zamówienia materiały lub urządzenia lub rozwiązania zaproponowane w dokumentacji technicznej.</w:t>
      </w:r>
    </w:p>
    <w:p w14:paraId="78972B49"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w:t>
      </w:r>
    </w:p>
    <w:p w14:paraId="5A648934"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Opis zaproponowanych rozwiązań równoważnych powinien być dołączony do oferty i musi być na tyle</w:t>
      </w:r>
      <w:r w:rsidR="00AB0F77" w:rsidRPr="002717F1">
        <w:rPr>
          <w:rFonts w:cstheme="minorHAnsi"/>
          <w:sz w:val="24"/>
          <w:szCs w:val="24"/>
        </w:rPr>
        <w:t xml:space="preserve"> </w:t>
      </w:r>
      <w:r w:rsidRPr="002717F1">
        <w:rPr>
          <w:rFonts w:cstheme="minorHAnsi"/>
          <w:sz w:val="24"/>
          <w:szCs w:val="24"/>
        </w:rPr>
        <w:t>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5DF06921"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Wszystkie znaki towarowe, patenty lub świadectw</w:t>
      </w:r>
      <w:r w:rsidR="00AB0F77" w:rsidRPr="002717F1">
        <w:rPr>
          <w:rFonts w:cstheme="minorHAnsi"/>
          <w:sz w:val="24"/>
          <w:szCs w:val="24"/>
        </w:rPr>
        <w:t>a</w:t>
      </w:r>
      <w:r w:rsidRPr="002717F1">
        <w:rPr>
          <w:rFonts w:cstheme="minorHAnsi"/>
          <w:sz w:val="24"/>
          <w:szCs w:val="24"/>
        </w:rPr>
        <w:t xml:space="preserve"> pochodzenia, źródła</w:t>
      </w:r>
      <w:r w:rsidR="00AB0F77" w:rsidRPr="002717F1">
        <w:rPr>
          <w:rFonts w:cstheme="minorHAnsi"/>
          <w:sz w:val="24"/>
          <w:szCs w:val="24"/>
        </w:rPr>
        <w:t>,</w:t>
      </w:r>
      <w:r w:rsidRPr="002717F1">
        <w:rPr>
          <w:rFonts w:cstheme="minorHAnsi"/>
          <w:sz w:val="24"/>
          <w:szCs w:val="24"/>
        </w:rPr>
        <w:t xml:space="preserve"> a także normy, europejskie oceny techniczne, aprobaty, specyfikacje techniczne i systemy referencji technicznych wskazane w dokumentacji technicznej</w:t>
      </w:r>
      <w:r w:rsidR="00AB0F77" w:rsidRPr="002717F1">
        <w:rPr>
          <w:rFonts w:cstheme="minorHAnsi"/>
          <w:sz w:val="24"/>
          <w:szCs w:val="24"/>
        </w:rPr>
        <w:t>,</w:t>
      </w:r>
      <w:r w:rsidRPr="002717F1">
        <w:rPr>
          <w:rFonts w:cstheme="minorHAnsi"/>
          <w:sz w:val="24"/>
          <w:szCs w:val="24"/>
        </w:rPr>
        <w:t xml:space="preserve"> należy traktować wyłącznie jako przykładowe</w:t>
      </w:r>
      <w:r w:rsidR="00AB0F77" w:rsidRPr="002717F1">
        <w:rPr>
          <w:rFonts w:cstheme="minorHAnsi"/>
          <w:sz w:val="24"/>
          <w:szCs w:val="24"/>
        </w:rPr>
        <w:t>,</w:t>
      </w:r>
      <w:r w:rsidRPr="002717F1">
        <w:rPr>
          <w:rFonts w:cstheme="minorHAnsi"/>
          <w:sz w:val="24"/>
          <w:szCs w:val="24"/>
        </w:rPr>
        <w:t xml:space="preserv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w:t>
      </w:r>
      <w:r w:rsidR="00AB0F77" w:rsidRPr="002717F1">
        <w:rPr>
          <w:rFonts w:cstheme="minorHAnsi"/>
          <w:sz w:val="24"/>
          <w:szCs w:val="24"/>
        </w:rPr>
        <w:t>,</w:t>
      </w:r>
      <w:r w:rsidRPr="002717F1">
        <w:rPr>
          <w:rFonts w:cstheme="minorHAnsi"/>
          <w:sz w:val="24"/>
          <w:szCs w:val="24"/>
        </w:rPr>
        <w:t xml:space="preserve"> chyba, że zapis mówi inaczej.</w:t>
      </w:r>
    </w:p>
    <w:p w14:paraId="6AFDFDA3" w14:textId="77777777" w:rsidR="00EE0442" w:rsidRPr="002717F1" w:rsidRDefault="00EE0442" w:rsidP="00474D4B">
      <w:pPr>
        <w:pStyle w:val="Bezodstpw"/>
        <w:numPr>
          <w:ilvl w:val="0"/>
          <w:numId w:val="1"/>
        </w:numPr>
        <w:spacing w:line="276" w:lineRule="auto"/>
        <w:jc w:val="both"/>
        <w:rPr>
          <w:rFonts w:cstheme="minorHAnsi"/>
          <w:sz w:val="24"/>
          <w:szCs w:val="24"/>
        </w:rPr>
      </w:pPr>
      <w:r w:rsidRPr="002717F1">
        <w:rPr>
          <w:rFonts w:cstheme="minorHAnsi"/>
          <w:sz w:val="24"/>
          <w:szCs w:val="24"/>
        </w:rPr>
        <w:t>Do wszystkich znaków towarowych, patentów lub świadectw pochodzenia, źródła lub sz</w:t>
      </w:r>
      <w:r w:rsidR="00AB0F77" w:rsidRPr="002717F1">
        <w:rPr>
          <w:rFonts w:cstheme="minorHAnsi"/>
          <w:sz w:val="24"/>
          <w:szCs w:val="24"/>
        </w:rPr>
        <w:t>czególnego procesu a także norm,</w:t>
      </w:r>
      <w:r w:rsidRPr="002717F1">
        <w:rPr>
          <w:rFonts w:cstheme="minorHAnsi"/>
          <w:sz w:val="24"/>
          <w:szCs w:val="24"/>
        </w:rPr>
        <w:t xml:space="preserve"> europejskich ocen technicznych, aprobat, </w:t>
      </w:r>
      <w:r w:rsidRPr="002717F1">
        <w:rPr>
          <w:rFonts w:cstheme="minorHAnsi"/>
          <w:sz w:val="24"/>
          <w:szCs w:val="24"/>
        </w:rPr>
        <w:lastRenderedPageBreak/>
        <w:t>specyfikacji technicznych i systemów referencji technicznych wskazanych w OPZ, dopisuje się wyrazy "lub równoważne".</w:t>
      </w:r>
    </w:p>
    <w:p w14:paraId="2CF85093" w14:textId="77777777" w:rsidR="00F71FF0" w:rsidRPr="002717F1" w:rsidRDefault="00F71FF0" w:rsidP="00392968">
      <w:pPr>
        <w:pStyle w:val="Bezodstpw"/>
        <w:spacing w:line="276" w:lineRule="auto"/>
        <w:ind w:left="720"/>
        <w:jc w:val="both"/>
        <w:rPr>
          <w:rFonts w:cstheme="minorHAnsi"/>
          <w:sz w:val="24"/>
          <w:szCs w:val="24"/>
        </w:rPr>
      </w:pPr>
    </w:p>
    <w:p w14:paraId="4D37E2B4"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Wykonawcy/podwykonawcy/podmioty udostępniające wykonawcy swój potencjał</w:t>
      </w:r>
      <w:r w:rsidR="000146B8" w:rsidRPr="002717F1">
        <w:rPr>
          <w:rFonts w:cstheme="minorHAnsi"/>
          <w:b/>
          <w:bCs/>
          <w:sz w:val="24"/>
          <w:szCs w:val="24"/>
        </w:rPr>
        <w:t>.</w:t>
      </w:r>
    </w:p>
    <w:p w14:paraId="7401024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Wykonawcą jest osobą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65C17DC3"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Zamawiający nie zastrzega możliwości ubiegania się o udzielenie zamówienia wyłącznie przez wykonawców, o których mowa w art. 94 ustawy </w:t>
      </w:r>
      <w:proofErr w:type="spellStart"/>
      <w:r w:rsidRPr="002717F1">
        <w:rPr>
          <w:rFonts w:cstheme="minorHAnsi"/>
          <w:sz w:val="24"/>
          <w:szCs w:val="24"/>
        </w:rPr>
        <w:t>Pzp</w:t>
      </w:r>
      <w:proofErr w:type="spellEnd"/>
      <w:r w:rsidRPr="002717F1">
        <w:rPr>
          <w:rFonts w:cstheme="minorHAnsi"/>
          <w:sz w:val="24"/>
          <w:szCs w:val="24"/>
        </w:rPr>
        <w:t>, tj. mających status zakładu pracy chronionej, spółdzielnie socjalne oraz innych wykonawców, których głównym celem lub głównym celem działalności ich wyodrębnionych organizacyjnie jednostek, jest społeczna i zawodowa integracja osób społecznie marginalizowanych.</w:t>
      </w:r>
    </w:p>
    <w:p w14:paraId="4B029A8D"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Zamówienie może zostać udzielone wykonawcy, który:</w:t>
      </w:r>
    </w:p>
    <w:p w14:paraId="3DEFDE9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S</w:t>
      </w:r>
      <w:r w:rsidR="00EE0442" w:rsidRPr="002717F1">
        <w:rPr>
          <w:rFonts w:cstheme="minorHAnsi"/>
          <w:sz w:val="24"/>
          <w:szCs w:val="24"/>
        </w:rPr>
        <w:t xml:space="preserve">pełnia warunki udziału w postępowaniu określone w pkt </w:t>
      </w:r>
      <w:r w:rsidR="00760B04" w:rsidRPr="002717F1">
        <w:rPr>
          <w:rFonts w:cstheme="minorHAnsi"/>
          <w:sz w:val="24"/>
          <w:szCs w:val="24"/>
        </w:rPr>
        <w:t>XII</w:t>
      </w:r>
      <w:r w:rsidR="00EE0442" w:rsidRPr="002717F1">
        <w:rPr>
          <w:rFonts w:cstheme="minorHAnsi"/>
          <w:sz w:val="24"/>
          <w:szCs w:val="24"/>
        </w:rPr>
        <w:t>. SWZ</w:t>
      </w:r>
    </w:p>
    <w:p w14:paraId="363B8972"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N</w:t>
      </w:r>
      <w:r w:rsidR="00EE0442" w:rsidRPr="002717F1">
        <w:rPr>
          <w:rFonts w:cstheme="minorHAnsi"/>
          <w:sz w:val="24"/>
          <w:szCs w:val="24"/>
        </w:rPr>
        <w:t xml:space="preserve">ie podlega wykluczeniu na podstawie art. 108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514A98A" w14:textId="77777777" w:rsidR="00EE0442" w:rsidRPr="002717F1" w:rsidRDefault="00B06F15" w:rsidP="00474D4B">
      <w:pPr>
        <w:pStyle w:val="Bezodstpw"/>
        <w:numPr>
          <w:ilvl w:val="0"/>
          <w:numId w:val="3"/>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łożył ofertę niepodlegającą odrzuceniu na podstawie art. 226 ust. 1 ustawy </w:t>
      </w:r>
      <w:proofErr w:type="spellStart"/>
      <w:r w:rsidR="00EE0442" w:rsidRPr="002717F1">
        <w:rPr>
          <w:rFonts w:cstheme="minorHAnsi"/>
          <w:sz w:val="24"/>
          <w:szCs w:val="24"/>
        </w:rPr>
        <w:t>Pzp</w:t>
      </w:r>
      <w:proofErr w:type="spellEnd"/>
      <w:r w:rsidR="00EE0442" w:rsidRPr="002717F1">
        <w:rPr>
          <w:rFonts w:cstheme="minorHAnsi"/>
          <w:sz w:val="24"/>
          <w:szCs w:val="24"/>
        </w:rPr>
        <w:t>.</w:t>
      </w:r>
    </w:p>
    <w:p w14:paraId="24B8E5C8"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Wykonawcy mogą wspólnie ubiegać się o udzielenie zamówienia. W takim przypadku:</w:t>
      </w:r>
    </w:p>
    <w:p w14:paraId="6453EA8B"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Wykonawcy występujący wspólnie są zobowiązani do ustanowienia pełnomocnika do reprezentowania ich w postępowaniu albo do reprezentowania ich w postępowaniu i zawarcia umowy w sprawie przedmiotowego zamówienia publicznego.</w:t>
      </w:r>
    </w:p>
    <w:p w14:paraId="0259BBE1" w14:textId="77777777" w:rsidR="00EE0442" w:rsidRPr="002717F1" w:rsidRDefault="00EE0442" w:rsidP="003B4368">
      <w:pPr>
        <w:pStyle w:val="Bezodstpw"/>
        <w:numPr>
          <w:ilvl w:val="0"/>
          <w:numId w:val="43"/>
        </w:numPr>
        <w:spacing w:line="276" w:lineRule="auto"/>
        <w:jc w:val="both"/>
        <w:rPr>
          <w:rFonts w:cstheme="minorHAnsi"/>
          <w:sz w:val="24"/>
          <w:szCs w:val="24"/>
        </w:rPr>
      </w:pPr>
      <w:r w:rsidRPr="002717F1">
        <w:rPr>
          <w:rFonts w:cstheme="minorHAnsi"/>
          <w:sz w:val="24"/>
          <w:szCs w:val="24"/>
        </w:rPr>
        <w:t>Wszelka korespondencja będzie prowadzona przez zamawiającego wyłącznie z pełnomocnikiem.</w:t>
      </w:r>
    </w:p>
    <w:p w14:paraId="478950FF" w14:textId="195670C2"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 xml:space="preserve">Wykonawca może powierzyć wykonanie części zamówienia podwykonawcy. Zamawiający nie zastrzega obowiązku osobistego wykonania przez Wykonawcę kluczowych części zamówienia. Zamawiający wymaga, aby w przypadku powierzenia części zamówienia podwykonawcom, Wykonawca wskazał w ofercie części zamówienia, których wykonanie zamierza powierzyć podwykonawcom oraz podał </w:t>
      </w:r>
      <w:r w:rsidR="006223C1" w:rsidRPr="002717F1">
        <w:rPr>
          <w:rFonts w:cstheme="minorHAnsi"/>
          <w:sz w:val="24"/>
          <w:szCs w:val="24"/>
        </w:rPr>
        <w:br/>
      </w:r>
      <w:r w:rsidRPr="002717F1">
        <w:rPr>
          <w:rFonts w:cstheme="minorHAnsi"/>
          <w:sz w:val="24"/>
          <w:szCs w:val="24"/>
        </w:rPr>
        <w:t xml:space="preserve">(o ile są mu wiadome na tym etapie) nazwy (firmy) tych podwykonawców. </w:t>
      </w:r>
    </w:p>
    <w:p w14:paraId="79F5318F" w14:textId="77777777" w:rsidR="00EE0442" w:rsidRPr="002717F1" w:rsidRDefault="00EE0442" w:rsidP="00474D4B">
      <w:pPr>
        <w:pStyle w:val="Bezodstpw"/>
        <w:numPr>
          <w:ilvl w:val="0"/>
          <w:numId w:val="2"/>
        </w:numPr>
        <w:spacing w:line="276" w:lineRule="auto"/>
        <w:jc w:val="both"/>
        <w:rPr>
          <w:rFonts w:cstheme="minorHAnsi"/>
          <w:sz w:val="24"/>
          <w:szCs w:val="24"/>
        </w:rPr>
      </w:pPr>
      <w:r w:rsidRPr="002717F1">
        <w:rPr>
          <w:rFonts w:cstheme="minorHAnsi"/>
          <w:sz w:val="24"/>
          <w:szCs w:val="24"/>
        </w:rPr>
        <w:t>Potencjał podmiotu trzeciego</w:t>
      </w:r>
      <w:r w:rsidR="00FC64E9" w:rsidRPr="002717F1">
        <w:rPr>
          <w:rFonts w:cstheme="minorHAnsi"/>
          <w:sz w:val="24"/>
          <w:szCs w:val="24"/>
        </w:rPr>
        <w:t>:</w:t>
      </w:r>
      <w:r w:rsidRPr="002717F1">
        <w:rPr>
          <w:rFonts w:cstheme="minorHAnsi"/>
          <w:sz w:val="24"/>
          <w:szCs w:val="24"/>
        </w:rPr>
        <w:t xml:space="preserve"> </w:t>
      </w:r>
    </w:p>
    <w:p w14:paraId="4E7B3382" w14:textId="77777777" w:rsidR="00B06F15"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t>W celu potwierdzenia spełnienia warunków udziału w postępowaniu, wykonawca może polegać na potencjale podmiotu trzeciego na zasadach opisanych w art.</w:t>
      </w:r>
      <w:r w:rsidR="000146B8" w:rsidRPr="002717F1">
        <w:rPr>
          <w:rFonts w:cstheme="minorHAnsi"/>
          <w:sz w:val="24"/>
          <w:szCs w:val="24"/>
        </w:rPr>
        <w:t xml:space="preserve"> </w:t>
      </w:r>
      <w:r w:rsidRPr="002717F1">
        <w:rPr>
          <w:rFonts w:cstheme="minorHAnsi"/>
          <w:sz w:val="24"/>
          <w:szCs w:val="24"/>
        </w:rPr>
        <w:t xml:space="preserve">118–123 ustawy </w:t>
      </w:r>
      <w:proofErr w:type="spellStart"/>
      <w:r w:rsidRPr="002717F1">
        <w:rPr>
          <w:rFonts w:cstheme="minorHAnsi"/>
          <w:sz w:val="24"/>
          <w:szCs w:val="24"/>
        </w:rPr>
        <w:t>Pzp</w:t>
      </w:r>
      <w:proofErr w:type="spellEnd"/>
      <w:r w:rsidRPr="002717F1">
        <w:rPr>
          <w:rFonts w:cstheme="minorHAnsi"/>
          <w:sz w:val="24"/>
          <w:szCs w:val="24"/>
        </w:rPr>
        <w:t xml:space="preserve">. </w:t>
      </w:r>
    </w:p>
    <w:p w14:paraId="6773E61B" w14:textId="77777777" w:rsidR="00EE0442" w:rsidRPr="002717F1" w:rsidRDefault="00EE0442" w:rsidP="00474D4B">
      <w:pPr>
        <w:pStyle w:val="Bezodstpw"/>
        <w:numPr>
          <w:ilvl w:val="0"/>
          <w:numId w:val="4"/>
        </w:numPr>
        <w:spacing w:line="276" w:lineRule="auto"/>
        <w:jc w:val="both"/>
        <w:rPr>
          <w:rFonts w:cstheme="minorHAnsi"/>
          <w:sz w:val="24"/>
          <w:szCs w:val="24"/>
        </w:rPr>
      </w:pPr>
      <w:r w:rsidRPr="002717F1">
        <w:rPr>
          <w:rFonts w:cstheme="minorHAnsi"/>
          <w:sz w:val="24"/>
          <w:szCs w:val="24"/>
        </w:rPr>
        <w:lastRenderedPageBreak/>
        <w:t xml:space="preserve">Podmiot trzeci, na potencjał którego wykonawca powołuje się w celu wykazania spełnienia warunków udziału w postępowaniu, nie może podlegać wykluczeniu na podstawie art. 108 ust. 1 ustawy </w:t>
      </w:r>
      <w:proofErr w:type="spellStart"/>
      <w:r w:rsidRPr="002717F1">
        <w:rPr>
          <w:rFonts w:cstheme="minorHAnsi"/>
          <w:sz w:val="24"/>
          <w:szCs w:val="24"/>
        </w:rPr>
        <w:t>Pzp</w:t>
      </w:r>
      <w:proofErr w:type="spellEnd"/>
      <w:r w:rsidRPr="002717F1">
        <w:rPr>
          <w:rFonts w:cstheme="minorHAnsi"/>
          <w:sz w:val="24"/>
          <w:szCs w:val="24"/>
        </w:rPr>
        <w:t xml:space="preserve">. </w:t>
      </w:r>
    </w:p>
    <w:p w14:paraId="644F7884" w14:textId="77777777" w:rsidR="00F71FF0" w:rsidRPr="002717F1" w:rsidRDefault="00F71FF0" w:rsidP="00392968">
      <w:pPr>
        <w:pStyle w:val="Bezodstpw"/>
        <w:spacing w:line="276" w:lineRule="auto"/>
        <w:ind w:left="1440"/>
        <w:jc w:val="both"/>
        <w:rPr>
          <w:rFonts w:cstheme="minorHAnsi"/>
          <w:sz w:val="24"/>
          <w:szCs w:val="24"/>
        </w:rPr>
      </w:pPr>
    </w:p>
    <w:p w14:paraId="57CF509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Komunikacja w postępowaniu</w:t>
      </w:r>
      <w:r w:rsidR="000146B8" w:rsidRPr="002717F1">
        <w:rPr>
          <w:rFonts w:cstheme="minorHAnsi"/>
          <w:b/>
          <w:bCs/>
          <w:sz w:val="24"/>
          <w:szCs w:val="24"/>
        </w:rPr>
        <w:t>.</w:t>
      </w:r>
    </w:p>
    <w:p w14:paraId="4752CB1A"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Komunikacja w postępowaniu o udzielenie zamówienia, konkursie, w tym składanie ofert, wniosków o dopuszczenie do udziału w postępowaniu lub konkursie, wymiana informacji oraz przekazywanie dokumentów lub oświadczeń między zamawiającym </w:t>
      </w:r>
      <w:r w:rsidR="000B614A" w:rsidRPr="002717F1">
        <w:rPr>
          <w:rFonts w:cstheme="minorHAnsi"/>
          <w:sz w:val="24"/>
          <w:szCs w:val="24"/>
        </w:rPr>
        <w:br/>
      </w:r>
      <w:r w:rsidRPr="002717F1">
        <w:rPr>
          <w:rFonts w:cstheme="minorHAnsi"/>
          <w:sz w:val="24"/>
          <w:szCs w:val="24"/>
        </w:rPr>
        <w:t xml:space="preserve">a wykonawcą, z uwzględnieniem wyjątków określonych w </w:t>
      </w:r>
      <w:proofErr w:type="spellStart"/>
      <w:r w:rsidRPr="002717F1">
        <w:rPr>
          <w:rFonts w:cstheme="minorHAnsi"/>
          <w:sz w:val="24"/>
          <w:szCs w:val="24"/>
        </w:rPr>
        <w:t>Pzp</w:t>
      </w:r>
      <w:proofErr w:type="spellEnd"/>
      <w:r w:rsidRPr="002717F1">
        <w:rPr>
          <w:rFonts w:cstheme="minorHAnsi"/>
          <w:sz w:val="24"/>
          <w:szCs w:val="24"/>
        </w:rPr>
        <w:t>, odbywa się przy użyciu środków komunikacji elektronicznej. Przez środki komunikacji elektronicznej rozumie się środki komunikacji elektronicznej zdefiniowane w ustawie z dnia 18 lipca 2002 r. o świadczeniu</w:t>
      </w:r>
      <w:r w:rsidR="00AB016A" w:rsidRPr="002717F1">
        <w:rPr>
          <w:rFonts w:cstheme="minorHAnsi"/>
          <w:sz w:val="24"/>
          <w:szCs w:val="24"/>
        </w:rPr>
        <w:t xml:space="preserve"> usług drogą elektroniczną (Dz.</w:t>
      </w:r>
      <w:r w:rsidRPr="002717F1">
        <w:rPr>
          <w:rFonts w:cstheme="minorHAnsi"/>
          <w:sz w:val="24"/>
          <w:szCs w:val="24"/>
        </w:rPr>
        <w:t xml:space="preserve">U. z 2020 r. poz. 344). </w:t>
      </w:r>
    </w:p>
    <w:p w14:paraId="4E468B0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W postępowaniu o udzielenie zamówienia komunikacja między Zamawiającym a Wykonawcami odbywa się przy użyciu portalu https://ezamowienia.gov.pl/pl/, </w:t>
      </w:r>
      <w:proofErr w:type="spellStart"/>
      <w:r w:rsidRPr="002717F1">
        <w:rPr>
          <w:rFonts w:cstheme="minorHAnsi"/>
          <w:sz w:val="24"/>
          <w:szCs w:val="24"/>
        </w:rPr>
        <w:t>ePUAPu</w:t>
      </w:r>
      <w:proofErr w:type="spellEnd"/>
      <w:r w:rsidRPr="002717F1">
        <w:rPr>
          <w:rFonts w:cstheme="minorHAnsi"/>
          <w:sz w:val="24"/>
          <w:szCs w:val="24"/>
        </w:rPr>
        <w:t xml:space="preserve"> - https://epuap.gov.pl oraz poczty elektronicznej:</w:t>
      </w:r>
      <w:r w:rsidR="00FC64E9" w:rsidRPr="002717F1">
        <w:rPr>
          <w:rFonts w:cstheme="minorHAnsi"/>
          <w:sz w:val="24"/>
          <w:szCs w:val="24"/>
        </w:rPr>
        <w:t xml:space="preserve"> </w:t>
      </w:r>
      <w:r w:rsidR="000102A5" w:rsidRPr="002717F1">
        <w:rPr>
          <w:rFonts w:cstheme="minorHAnsi"/>
          <w:sz w:val="24"/>
          <w:szCs w:val="24"/>
        </w:rPr>
        <w:t>inwestycje</w:t>
      </w:r>
      <w:r w:rsidRPr="002717F1">
        <w:rPr>
          <w:rFonts w:cstheme="minorHAnsi"/>
          <w:sz w:val="24"/>
          <w:szCs w:val="24"/>
        </w:rPr>
        <w:t>@wielkanieszawka.pl</w:t>
      </w:r>
    </w:p>
    <w:p w14:paraId="03503236" w14:textId="77777777" w:rsidR="00D60581" w:rsidRPr="002717F1" w:rsidRDefault="00D60581" w:rsidP="00474D4B">
      <w:pPr>
        <w:pStyle w:val="Akapitzlist"/>
        <w:numPr>
          <w:ilvl w:val="0"/>
          <w:numId w:val="5"/>
        </w:numPr>
        <w:rPr>
          <w:rFonts w:cstheme="minorHAnsi"/>
          <w:sz w:val="24"/>
          <w:szCs w:val="24"/>
        </w:rPr>
      </w:pPr>
      <w:r w:rsidRPr="002717F1">
        <w:rPr>
          <w:rFonts w:cstheme="minorHAnsi"/>
          <w:sz w:val="24"/>
          <w:szCs w:val="24"/>
        </w:rPr>
        <w:t xml:space="preserve">Osoby ze strony Zamawiającego uprawnione do komunikowania się z Wykonawcami: Sławomir Błach, </w:t>
      </w:r>
      <w:r w:rsidR="00FC64E9" w:rsidRPr="002717F1">
        <w:rPr>
          <w:rFonts w:cstheme="minorHAnsi"/>
          <w:sz w:val="24"/>
          <w:szCs w:val="24"/>
        </w:rPr>
        <w:t>tel. 56/678-10-93 wew</w:t>
      </w:r>
      <w:r w:rsidRPr="002717F1">
        <w:rPr>
          <w:rFonts w:cstheme="minorHAnsi"/>
          <w:sz w:val="24"/>
          <w:szCs w:val="24"/>
        </w:rPr>
        <w:t>. 24</w:t>
      </w:r>
    </w:p>
    <w:p w14:paraId="36A2EA9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Wykonawca zamierzający wziąć udział w postępowaniu o udzielenie zamówienia publicznego musi posiadać konto na https://ezamowienia.gov.pl/pl/. Wykonawca posiadający konto na portalu ma dostęp do formularzy: złożenia, zmiany, wycofania oferty lub wniosku oraz do formularza komunikacji. </w:t>
      </w:r>
    </w:p>
    <w:p w14:paraId="230EFD80"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Wymagania techniczne i organizacyjne wysyłania i odbierania dokumentów elektronicznych, elektronicznych kopi dokumentów i oświadczeń oraz informacji przekazywanych przy ich użyciu opisane zostały w Regulaminie dostępnym na stronie internetowej https://ezamowienia.gov.pl/pl/regulamin/. </w:t>
      </w:r>
    </w:p>
    <w:p w14:paraId="111FE308"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Maksymalny rozmiar plików przesyłanych za pośrednictwem dedykowanych formularzy do: złożenia, zmiany, wycofania oferty lub wniosku oraz do komunikacji wynosi 150 MB. </w:t>
      </w:r>
    </w:p>
    <w:p w14:paraId="0F5560FB" w14:textId="77777777"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 xml:space="preserve">Za datę przekazania oferty, wniosków, zawiadomień, dokumentów elektronicznych, oświadczeń lub elektronicznych kopii dokumentów lub oświadczeń oraz innych informacji przyjmuje się datę ich przekazania przez portal https://ezamowienia.gov.pl/pl/. </w:t>
      </w:r>
    </w:p>
    <w:p w14:paraId="59764411" w14:textId="3D3CF4DC" w:rsidR="00D60581" w:rsidRPr="002717F1" w:rsidRDefault="00D60581" w:rsidP="00474D4B">
      <w:pPr>
        <w:pStyle w:val="Akapitzlist"/>
        <w:numPr>
          <w:ilvl w:val="0"/>
          <w:numId w:val="5"/>
        </w:numPr>
        <w:jc w:val="both"/>
        <w:rPr>
          <w:rFonts w:cstheme="minorHAnsi"/>
          <w:sz w:val="24"/>
          <w:szCs w:val="24"/>
        </w:rPr>
      </w:pPr>
      <w:r w:rsidRPr="002717F1">
        <w:rPr>
          <w:rFonts w:cstheme="minorHAnsi"/>
          <w:sz w:val="24"/>
          <w:szCs w:val="24"/>
        </w:rPr>
        <w:t>W korespondencji kierowanej do Zamawiającego Wykonawcy powinni posługiwać się numerem przedmiotowego postępowania</w:t>
      </w:r>
      <w:r w:rsidR="003A127B" w:rsidRPr="002717F1">
        <w:rPr>
          <w:rFonts w:cstheme="minorHAnsi"/>
          <w:sz w:val="24"/>
          <w:szCs w:val="24"/>
        </w:rPr>
        <w:t xml:space="preserve"> (BZP</w:t>
      </w:r>
      <w:r w:rsidR="0052267F">
        <w:rPr>
          <w:rFonts w:cstheme="minorHAnsi"/>
          <w:sz w:val="24"/>
          <w:szCs w:val="24"/>
        </w:rPr>
        <w:t>)</w:t>
      </w:r>
      <w:r w:rsidRPr="002717F1">
        <w:rPr>
          <w:rFonts w:cstheme="minorHAnsi"/>
          <w:sz w:val="24"/>
          <w:szCs w:val="24"/>
        </w:rPr>
        <w:t>.</w:t>
      </w:r>
    </w:p>
    <w:p w14:paraId="291E1393"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Wykonawca może zwrócić się do zamawiającego z wnioskiem o wyjaśnienie treści SWZ.</w:t>
      </w:r>
    </w:p>
    <w:p w14:paraId="01E1A840"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Zamawiający jest obowiązany udzielić wyjaśnień niezwłocznie, jednak nie później niż na 2 dni przed upływem terminu składania ofert pod warunkiem ż</w:t>
      </w:r>
      <w:r w:rsidR="00461507" w:rsidRPr="002717F1">
        <w:rPr>
          <w:rFonts w:cstheme="minorHAnsi"/>
          <w:sz w:val="24"/>
          <w:szCs w:val="24"/>
        </w:rPr>
        <w:t xml:space="preserve">e wniosek o </w:t>
      </w:r>
      <w:r w:rsidR="00461507" w:rsidRPr="002717F1">
        <w:rPr>
          <w:rFonts w:cstheme="minorHAnsi"/>
          <w:sz w:val="24"/>
          <w:szCs w:val="24"/>
        </w:rPr>
        <w:lastRenderedPageBreak/>
        <w:t xml:space="preserve">wyjaśnienie treści </w:t>
      </w:r>
      <w:r w:rsidRPr="002717F1">
        <w:rPr>
          <w:rFonts w:cstheme="minorHAnsi"/>
          <w:sz w:val="24"/>
          <w:szCs w:val="24"/>
        </w:rPr>
        <w:t>SWZ wpłynął do zamawiającego nie później niż na 4 dni p</w:t>
      </w:r>
      <w:r w:rsidR="00EA3F45" w:rsidRPr="002717F1">
        <w:rPr>
          <w:rFonts w:cstheme="minorHAnsi"/>
          <w:sz w:val="24"/>
          <w:szCs w:val="24"/>
        </w:rPr>
        <w:t>rzed upływem terminu składania</w:t>
      </w:r>
      <w:r w:rsidRPr="002717F1">
        <w:rPr>
          <w:rFonts w:cstheme="minorHAnsi"/>
          <w:sz w:val="24"/>
          <w:szCs w:val="24"/>
        </w:rPr>
        <w:t xml:space="preserve"> ofert</w:t>
      </w:r>
      <w:r w:rsidR="00D73A9E" w:rsidRPr="002717F1">
        <w:rPr>
          <w:rFonts w:cstheme="minorHAnsi"/>
          <w:sz w:val="24"/>
          <w:szCs w:val="24"/>
        </w:rPr>
        <w:t>.</w:t>
      </w:r>
    </w:p>
    <w:p w14:paraId="49005B6B"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Jeżeli zamawiający nie udzieli wyjaśnień w terminie, o którym mowa w ust. 1</w:t>
      </w:r>
      <w:r w:rsidR="00D60581" w:rsidRPr="002717F1">
        <w:rPr>
          <w:rFonts w:cstheme="minorHAnsi"/>
          <w:sz w:val="24"/>
          <w:szCs w:val="24"/>
        </w:rPr>
        <w:t>0</w:t>
      </w:r>
      <w:r w:rsidRPr="002717F1">
        <w:rPr>
          <w:rFonts w:cstheme="minorHAnsi"/>
          <w:sz w:val="24"/>
          <w:szCs w:val="24"/>
        </w:rPr>
        <w:t xml:space="preserve">, przedłuża termin składania ofert o czas niezbędny do zapoznania się wszystkich zainteresowanych wykonawców z wyjaśnieniami niezbędnymi do należytego przygotowania i złożenia ofert. </w:t>
      </w:r>
    </w:p>
    <w:p w14:paraId="2DBFEC3E" w14:textId="77777777" w:rsidR="00D60581"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W przypadku gdy wniosek o wyjaśnienie treści SWZ nie wpłynął w terminie, o którym mowa w ust. 1</w:t>
      </w:r>
      <w:r w:rsidR="00D60581" w:rsidRPr="002717F1">
        <w:rPr>
          <w:rFonts w:cstheme="minorHAnsi"/>
          <w:sz w:val="24"/>
          <w:szCs w:val="24"/>
        </w:rPr>
        <w:t>0</w:t>
      </w:r>
      <w:r w:rsidRPr="002717F1">
        <w:rPr>
          <w:rFonts w:cstheme="minorHAnsi"/>
          <w:sz w:val="24"/>
          <w:szCs w:val="24"/>
        </w:rPr>
        <w:t>, zamawiający nie ma obowiązku udzielania wyjaśnień SWZ oraz obowiązku przedłużenia terminu składania ofert.</w:t>
      </w:r>
    </w:p>
    <w:p w14:paraId="36D6E53C" w14:textId="77777777" w:rsidR="00EE0442" w:rsidRPr="002717F1" w:rsidRDefault="00EE0442" w:rsidP="00474D4B">
      <w:pPr>
        <w:pStyle w:val="Akapitzlist"/>
        <w:numPr>
          <w:ilvl w:val="0"/>
          <w:numId w:val="5"/>
        </w:numPr>
        <w:jc w:val="both"/>
        <w:rPr>
          <w:rFonts w:cstheme="minorHAnsi"/>
          <w:sz w:val="24"/>
          <w:szCs w:val="24"/>
        </w:rPr>
      </w:pPr>
      <w:r w:rsidRPr="002717F1">
        <w:rPr>
          <w:rFonts w:cstheme="minorHAnsi"/>
          <w:sz w:val="24"/>
          <w:szCs w:val="24"/>
        </w:rPr>
        <w:t>Przedłużenie te</w:t>
      </w:r>
      <w:r w:rsidR="00EA3F45" w:rsidRPr="002717F1">
        <w:rPr>
          <w:rFonts w:cstheme="minorHAnsi"/>
          <w:sz w:val="24"/>
          <w:szCs w:val="24"/>
        </w:rPr>
        <w:t>rminu składania ofert, o którym</w:t>
      </w:r>
      <w:r w:rsidRPr="002717F1">
        <w:rPr>
          <w:rFonts w:cstheme="minorHAnsi"/>
          <w:sz w:val="24"/>
          <w:szCs w:val="24"/>
        </w:rPr>
        <w:t xml:space="preserve"> mowa w ust. 1</w:t>
      </w:r>
      <w:r w:rsidR="00D60581" w:rsidRPr="002717F1">
        <w:rPr>
          <w:rFonts w:cstheme="minorHAnsi"/>
          <w:sz w:val="24"/>
          <w:szCs w:val="24"/>
        </w:rPr>
        <w:t>1</w:t>
      </w:r>
      <w:r w:rsidRPr="002717F1">
        <w:rPr>
          <w:rFonts w:cstheme="minorHAnsi"/>
          <w:sz w:val="24"/>
          <w:szCs w:val="24"/>
        </w:rPr>
        <w:t>, nie wpływa na bieg terminu składania wniosku o wyjaśnienie treści SWZ.</w:t>
      </w:r>
    </w:p>
    <w:p w14:paraId="6D24F90C" w14:textId="77777777" w:rsidR="00F71FF0" w:rsidRPr="002717F1" w:rsidRDefault="00F71FF0" w:rsidP="00392968">
      <w:pPr>
        <w:pStyle w:val="Bezodstpw"/>
        <w:spacing w:line="276" w:lineRule="auto"/>
        <w:ind w:left="720"/>
        <w:jc w:val="both"/>
        <w:rPr>
          <w:rFonts w:cstheme="minorHAnsi"/>
          <w:sz w:val="24"/>
          <w:szCs w:val="24"/>
        </w:rPr>
      </w:pPr>
    </w:p>
    <w:p w14:paraId="3E7341C9" w14:textId="77777777" w:rsidR="00AF5655"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Wizja lokalna</w:t>
      </w:r>
      <w:r w:rsidR="00D73A9E" w:rsidRPr="002717F1">
        <w:rPr>
          <w:rFonts w:cstheme="minorHAnsi"/>
          <w:b/>
          <w:bCs/>
          <w:sz w:val="24"/>
          <w:szCs w:val="24"/>
        </w:rPr>
        <w:t>.</w:t>
      </w:r>
    </w:p>
    <w:p w14:paraId="1DD3500F" w14:textId="77777777" w:rsidR="0052267F" w:rsidRDefault="0052267F" w:rsidP="0052267F">
      <w:pPr>
        <w:pStyle w:val="Bezodstpw"/>
        <w:spacing w:line="276" w:lineRule="auto"/>
        <w:ind w:left="66"/>
        <w:jc w:val="both"/>
        <w:rPr>
          <w:rFonts w:cstheme="minorHAnsi"/>
          <w:sz w:val="24"/>
          <w:szCs w:val="24"/>
        </w:rPr>
      </w:pPr>
      <w:r>
        <w:rPr>
          <w:rFonts w:cstheme="minorHAnsi"/>
          <w:sz w:val="24"/>
          <w:szCs w:val="24"/>
        </w:rPr>
        <w:t xml:space="preserve">Zamawiający zaleca Wykonawcom przeprowadzenie wizji lokalnej terenu, którego dotyczy  zamówienie, w celu uzyskania informacji pomocnych przy sporządzeniu oferty. W celu umówienia wizji lokalnej Wykonawca proszony jest o kontakt z osobą wskazaną w </w:t>
      </w:r>
      <w:proofErr w:type="spellStart"/>
      <w:r>
        <w:rPr>
          <w:rFonts w:cstheme="minorHAnsi"/>
          <w:sz w:val="24"/>
          <w:szCs w:val="24"/>
        </w:rPr>
        <w:t>roz</w:t>
      </w:r>
      <w:proofErr w:type="spellEnd"/>
      <w:r>
        <w:rPr>
          <w:rFonts w:cstheme="minorHAnsi"/>
          <w:sz w:val="24"/>
          <w:szCs w:val="24"/>
        </w:rPr>
        <w:t>. IX ust. 3 SWZ.</w:t>
      </w:r>
    </w:p>
    <w:p w14:paraId="75EE4DD0" w14:textId="77777777" w:rsidR="0052267F" w:rsidRDefault="0052267F" w:rsidP="0052267F">
      <w:pPr>
        <w:pStyle w:val="Bezodstpw"/>
        <w:spacing w:line="276" w:lineRule="auto"/>
        <w:ind w:left="66"/>
        <w:jc w:val="both"/>
        <w:rPr>
          <w:rFonts w:cstheme="minorHAnsi"/>
          <w:b/>
          <w:bCs/>
          <w:sz w:val="24"/>
          <w:szCs w:val="24"/>
        </w:rPr>
      </w:pPr>
    </w:p>
    <w:p w14:paraId="7B035459"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w:t>
      </w:r>
      <w:r w:rsidR="00C73A22" w:rsidRPr="002717F1">
        <w:rPr>
          <w:rFonts w:cstheme="minorHAnsi"/>
          <w:b/>
          <w:bCs/>
          <w:sz w:val="24"/>
          <w:szCs w:val="24"/>
        </w:rPr>
        <w:t xml:space="preserve"> </w:t>
      </w:r>
      <w:r w:rsidRPr="002717F1">
        <w:rPr>
          <w:rFonts w:cstheme="minorHAnsi"/>
          <w:b/>
          <w:bCs/>
          <w:sz w:val="24"/>
          <w:szCs w:val="24"/>
        </w:rPr>
        <w:t>wykonania</w:t>
      </w:r>
      <w:r w:rsidR="00C73A22" w:rsidRPr="002717F1">
        <w:rPr>
          <w:rFonts w:cstheme="minorHAnsi"/>
          <w:b/>
          <w:bCs/>
          <w:sz w:val="24"/>
          <w:szCs w:val="24"/>
        </w:rPr>
        <w:t xml:space="preserve"> </w:t>
      </w:r>
      <w:r w:rsidRPr="002717F1">
        <w:rPr>
          <w:rFonts w:cstheme="minorHAnsi"/>
          <w:b/>
          <w:bCs/>
          <w:sz w:val="24"/>
          <w:szCs w:val="24"/>
        </w:rPr>
        <w:t>zamówienia</w:t>
      </w:r>
      <w:r w:rsidR="00D73A9E" w:rsidRPr="002717F1">
        <w:rPr>
          <w:rFonts w:cstheme="minorHAnsi"/>
          <w:b/>
          <w:bCs/>
          <w:sz w:val="24"/>
          <w:szCs w:val="24"/>
        </w:rPr>
        <w:t>.</w:t>
      </w:r>
    </w:p>
    <w:p w14:paraId="49C7C7CD" w14:textId="349B2E8E" w:rsidR="00AF5655" w:rsidRPr="002717F1" w:rsidRDefault="00CA631B" w:rsidP="00802793">
      <w:pPr>
        <w:rPr>
          <w:rFonts w:cstheme="minorHAnsi"/>
          <w:color w:val="000000"/>
          <w:sz w:val="24"/>
          <w:szCs w:val="24"/>
        </w:rPr>
      </w:pPr>
      <w:r w:rsidRPr="002717F1">
        <w:rPr>
          <w:rFonts w:cstheme="minorHAnsi"/>
          <w:color w:val="000000"/>
          <w:sz w:val="24"/>
          <w:szCs w:val="24"/>
        </w:rPr>
        <w:t xml:space="preserve">Zamawiający wymaga, aby przedmiot zamówienia został zrealizowany </w:t>
      </w:r>
      <w:r w:rsidRPr="002717F1">
        <w:rPr>
          <w:rFonts w:cstheme="minorHAnsi"/>
          <w:b/>
          <w:bCs/>
          <w:color w:val="000000"/>
          <w:sz w:val="24"/>
          <w:szCs w:val="24"/>
        </w:rPr>
        <w:t xml:space="preserve">w terminie </w:t>
      </w:r>
      <w:r w:rsidR="003B498C">
        <w:rPr>
          <w:rFonts w:cstheme="minorHAnsi"/>
          <w:b/>
          <w:bCs/>
          <w:color w:val="000000"/>
          <w:sz w:val="24"/>
          <w:szCs w:val="24"/>
        </w:rPr>
        <w:t>2 miesiące</w:t>
      </w:r>
      <w:r w:rsidR="00EA0F46" w:rsidRPr="002717F1">
        <w:rPr>
          <w:rFonts w:cstheme="minorHAnsi"/>
          <w:b/>
          <w:bCs/>
          <w:color w:val="000000"/>
          <w:sz w:val="24"/>
          <w:szCs w:val="24"/>
        </w:rPr>
        <w:t xml:space="preserve"> </w:t>
      </w:r>
      <w:r w:rsidRPr="002717F1">
        <w:rPr>
          <w:rFonts w:cstheme="minorHAnsi"/>
          <w:b/>
          <w:bCs/>
          <w:color w:val="000000"/>
          <w:sz w:val="24"/>
          <w:szCs w:val="24"/>
        </w:rPr>
        <w:t xml:space="preserve">od dnia </w:t>
      </w:r>
      <w:r w:rsidR="00802793" w:rsidRPr="002717F1">
        <w:rPr>
          <w:rFonts w:cstheme="minorHAnsi"/>
          <w:b/>
          <w:bCs/>
          <w:color w:val="000000"/>
          <w:sz w:val="24"/>
          <w:szCs w:val="24"/>
        </w:rPr>
        <w:t>zawarcia</w:t>
      </w:r>
      <w:r w:rsidRPr="002717F1">
        <w:rPr>
          <w:rFonts w:cstheme="minorHAnsi"/>
          <w:b/>
          <w:bCs/>
          <w:color w:val="000000"/>
          <w:sz w:val="24"/>
          <w:szCs w:val="24"/>
        </w:rPr>
        <w:t xml:space="preserve"> umowy</w:t>
      </w:r>
      <w:r w:rsidRPr="002717F1">
        <w:rPr>
          <w:rFonts w:cstheme="minorHAnsi"/>
          <w:color w:val="000000"/>
          <w:sz w:val="24"/>
          <w:szCs w:val="24"/>
        </w:rPr>
        <w:t>.</w:t>
      </w:r>
    </w:p>
    <w:p w14:paraId="1048EBD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Na podstawie art. 112 ustawy </w:t>
      </w:r>
      <w:proofErr w:type="spellStart"/>
      <w:r w:rsidRPr="002717F1">
        <w:rPr>
          <w:rFonts w:cstheme="minorHAnsi"/>
          <w:b/>
          <w:bCs/>
          <w:sz w:val="24"/>
          <w:szCs w:val="24"/>
        </w:rPr>
        <w:t>Pzp</w:t>
      </w:r>
      <w:proofErr w:type="spellEnd"/>
      <w:r w:rsidRPr="002717F1">
        <w:rPr>
          <w:rFonts w:cstheme="minorHAnsi"/>
          <w:b/>
          <w:bCs/>
          <w:sz w:val="24"/>
          <w:szCs w:val="24"/>
        </w:rPr>
        <w:t xml:space="preserve">, zamawiający określa warunek/warunki udziału </w:t>
      </w:r>
      <w:r w:rsidR="000B614A" w:rsidRPr="002717F1">
        <w:rPr>
          <w:rFonts w:cstheme="minorHAnsi"/>
          <w:b/>
          <w:bCs/>
          <w:sz w:val="24"/>
          <w:szCs w:val="24"/>
        </w:rPr>
        <w:br/>
      </w:r>
      <w:r w:rsidRPr="002717F1">
        <w:rPr>
          <w:rFonts w:cstheme="minorHAnsi"/>
          <w:b/>
          <w:bCs/>
          <w:sz w:val="24"/>
          <w:szCs w:val="24"/>
        </w:rPr>
        <w:t>w</w:t>
      </w:r>
      <w:r w:rsidRPr="002717F1">
        <w:rPr>
          <w:rFonts w:cstheme="minorHAnsi"/>
          <w:sz w:val="24"/>
          <w:szCs w:val="24"/>
        </w:rPr>
        <w:t xml:space="preserve"> </w:t>
      </w:r>
      <w:r w:rsidRPr="002717F1">
        <w:rPr>
          <w:rFonts w:cstheme="minorHAnsi"/>
          <w:b/>
          <w:bCs/>
          <w:sz w:val="24"/>
          <w:szCs w:val="24"/>
        </w:rPr>
        <w:t>postępowaniu dotyczące:</w:t>
      </w:r>
    </w:p>
    <w:p w14:paraId="588CBEA5"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 xml:space="preserve">O udzielenie zamówienia mogą ubiegać się Wykonawcy, którzy nie podlegają wykluczeniu na zasadach określonych w </w:t>
      </w:r>
      <w:r w:rsidR="00597DAA" w:rsidRPr="002717F1">
        <w:rPr>
          <w:rFonts w:cstheme="minorHAnsi"/>
          <w:sz w:val="24"/>
          <w:szCs w:val="24"/>
        </w:rPr>
        <w:t>r</w:t>
      </w:r>
      <w:r w:rsidRPr="002717F1">
        <w:rPr>
          <w:rFonts w:cstheme="minorHAnsi"/>
          <w:sz w:val="24"/>
          <w:szCs w:val="24"/>
        </w:rPr>
        <w:t xml:space="preserve">ozdziale XIII SWZ oraz spełniają określone przez Zamawiającego warunki udziału w postępowaniu. </w:t>
      </w:r>
    </w:p>
    <w:p w14:paraId="2A7A9F7A" w14:textId="77777777" w:rsidR="00AF5655" w:rsidRPr="002717F1" w:rsidRDefault="00AF5655" w:rsidP="003B4368">
      <w:pPr>
        <w:pStyle w:val="Akapitzlist"/>
        <w:numPr>
          <w:ilvl w:val="0"/>
          <w:numId w:val="40"/>
        </w:numPr>
        <w:spacing w:after="0"/>
        <w:jc w:val="both"/>
        <w:rPr>
          <w:rFonts w:cstheme="minorHAnsi"/>
          <w:sz w:val="24"/>
          <w:szCs w:val="24"/>
        </w:rPr>
      </w:pPr>
      <w:r w:rsidRPr="002717F1">
        <w:rPr>
          <w:rFonts w:cstheme="minorHAnsi"/>
          <w:sz w:val="24"/>
          <w:szCs w:val="24"/>
        </w:rPr>
        <w:t>O udzielenie zamówienia mogą ubiegać się Wykonawcy, którzy spełniają warunki dotyczące:</w:t>
      </w:r>
    </w:p>
    <w:p w14:paraId="3D44D580"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Zdolności do występowania w obrocie gospodarczym:</w:t>
      </w:r>
    </w:p>
    <w:p w14:paraId="14BF6299"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D364BEC"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Uprawnień do prowadzenia określonej działalności gospodarczej lub zawodowej, o ile wynika to z odrębnych przepisów:</w:t>
      </w:r>
    </w:p>
    <w:p w14:paraId="770B4305" w14:textId="77777777" w:rsidR="00AF5655" w:rsidRPr="002717F1" w:rsidRDefault="00AF5655" w:rsidP="00392968">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617100E" w14:textId="77777777" w:rsidR="00AF5655" w:rsidRPr="002717F1" w:rsidRDefault="00AF5655" w:rsidP="003B4368">
      <w:pPr>
        <w:pStyle w:val="Akapitzlist"/>
        <w:numPr>
          <w:ilvl w:val="0"/>
          <w:numId w:val="41"/>
        </w:numPr>
        <w:spacing w:after="0"/>
        <w:rPr>
          <w:rFonts w:cstheme="minorHAnsi"/>
          <w:sz w:val="24"/>
          <w:szCs w:val="24"/>
        </w:rPr>
      </w:pPr>
      <w:r w:rsidRPr="002717F1">
        <w:rPr>
          <w:rFonts w:cstheme="minorHAnsi"/>
          <w:sz w:val="24"/>
          <w:szCs w:val="24"/>
        </w:rPr>
        <w:t xml:space="preserve">Sytuacji ekonomicznej lub finansowej: </w:t>
      </w:r>
    </w:p>
    <w:p w14:paraId="3DCF98AA" w14:textId="77777777" w:rsidR="00802793" w:rsidRPr="002717F1" w:rsidRDefault="00802793" w:rsidP="00802793">
      <w:pPr>
        <w:pStyle w:val="Akapitzlist"/>
        <w:ind w:left="1440"/>
        <w:rPr>
          <w:rFonts w:cstheme="minorHAnsi"/>
          <w:sz w:val="24"/>
          <w:szCs w:val="24"/>
        </w:rPr>
      </w:pPr>
      <w:r w:rsidRPr="002717F1">
        <w:rPr>
          <w:rFonts w:cstheme="minorHAnsi"/>
          <w:sz w:val="24"/>
          <w:szCs w:val="24"/>
        </w:rPr>
        <w:t xml:space="preserve">Zamawiający nie stawia warunku w powyższym zakresie. </w:t>
      </w:r>
    </w:p>
    <w:p w14:paraId="0567A7F3" w14:textId="77777777" w:rsidR="00E456BF" w:rsidRDefault="00CA631B" w:rsidP="00E456BF">
      <w:pPr>
        <w:pStyle w:val="Akapitzlist"/>
        <w:numPr>
          <w:ilvl w:val="0"/>
          <w:numId w:val="41"/>
        </w:numPr>
        <w:spacing w:after="0"/>
        <w:rPr>
          <w:rFonts w:cstheme="minorHAnsi"/>
          <w:sz w:val="24"/>
          <w:szCs w:val="24"/>
        </w:rPr>
      </w:pPr>
      <w:r w:rsidRPr="002717F1">
        <w:rPr>
          <w:rFonts w:cstheme="minorHAnsi"/>
          <w:sz w:val="24"/>
          <w:szCs w:val="24"/>
        </w:rPr>
        <w:t xml:space="preserve">Zdolności technicznej lub zawodowej: </w:t>
      </w:r>
    </w:p>
    <w:p w14:paraId="5D8F479F" w14:textId="4949A503" w:rsidR="00CA631B" w:rsidRPr="00E456BF" w:rsidRDefault="00CA631B" w:rsidP="00E456BF">
      <w:pPr>
        <w:pStyle w:val="Akapitzlist"/>
        <w:spacing w:after="0"/>
        <w:ind w:left="1440"/>
        <w:rPr>
          <w:rFonts w:cstheme="minorHAnsi"/>
          <w:sz w:val="24"/>
          <w:szCs w:val="24"/>
        </w:rPr>
      </w:pPr>
      <w:r w:rsidRPr="00E456BF">
        <w:rPr>
          <w:rFonts w:cstheme="minorHAnsi"/>
          <w:sz w:val="24"/>
          <w:szCs w:val="24"/>
        </w:rPr>
        <w:t xml:space="preserve">W zakresie warunku dotyczącego zdolności technicznej, o udzielenie zamówienia mogą ubiegać się wykonawcy, którzy wykażą, że w okresie ostatnich </w:t>
      </w:r>
      <w:r w:rsidR="00E456BF" w:rsidRPr="00E456BF">
        <w:rPr>
          <w:rFonts w:cstheme="minorHAnsi"/>
          <w:sz w:val="24"/>
          <w:szCs w:val="24"/>
        </w:rPr>
        <w:t>3</w:t>
      </w:r>
      <w:r w:rsidRPr="00E456BF">
        <w:rPr>
          <w:rFonts w:cstheme="minorHAnsi"/>
          <w:sz w:val="24"/>
          <w:szCs w:val="24"/>
        </w:rPr>
        <w:t xml:space="preserve"> lat przed upływem terminu składania ofert, a jeżeli okres </w:t>
      </w:r>
      <w:r w:rsidRPr="00E456BF">
        <w:rPr>
          <w:rFonts w:cstheme="minorHAnsi"/>
          <w:sz w:val="24"/>
          <w:szCs w:val="24"/>
        </w:rPr>
        <w:lastRenderedPageBreak/>
        <w:t>prowadzenia działalności jest krótszy – w tym okresie wykonali w sposób nale</w:t>
      </w:r>
      <w:r w:rsidR="000B614A" w:rsidRPr="00E456BF">
        <w:rPr>
          <w:rFonts w:cstheme="minorHAnsi"/>
          <w:sz w:val="24"/>
          <w:szCs w:val="24"/>
        </w:rPr>
        <w:t>żyty, zgodnie z zasadami sztuki</w:t>
      </w:r>
      <w:r w:rsidRPr="00E456BF">
        <w:rPr>
          <w:rFonts w:cstheme="minorHAnsi"/>
          <w:sz w:val="24"/>
          <w:szCs w:val="24"/>
        </w:rPr>
        <w:t xml:space="preserve"> i prawidłowo </w:t>
      </w:r>
      <w:r w:rsidR="00E456BF" w:rsidRPr="00E456BF">
        <w:rPr>
          <w:rFonts w:cstheme="minorHAnsi"/>
          <w:sz w:val="24"/>
          <w:szCs w:val="24"/>
        </w:rPr>
        <w:t xml:space="preserve">ukończyli </w:t>
      </w:r>
      <w:r w:rsidRPr="00E456BF">
        <w:rPr>
          <w:rFonts w:cstheme="minorHAnsi"/>
          <w:sz w:val="24"/>
          <w:szCs w:val="24"/>
        </w:rPr>
        <w:t xml:space="preserve">co najmniej </w:t>
      </w:r>
      <w:r w:rsidR="00E456BF">
        <w:rPr>
          <w:rFonts w:cstheme="minorHAnsi"/>
          <w:sz w:val="24"/>
          <w:szCs w:val="24"/>
        </w:rPr>
        <w:t>dwa</w:t>
      </w:r>
      <w:r w:rsidRPr="00E456BF">
        <w:rPr>
          <w:rFonts w:cstheme="minorHAnsi"/>
          <w:sz w:val="24"/>
          <w:szCs w:val="24"/>
        </w:rPr>
        <w:t xml:space="preserve"> </w:t>
      </w:r>
      <w:r w:rsidR="0052267F" w:rsidRPr="00E456BF">
        <w:rPr>
          <w:rFonts w:cstheme="minorHAnsi"/>
          <w:sz w:val="24"/>
          <w:szCs w:val="24"/>
        </w:rPr>
        <w:t>zamówien</w:t>
      </w:r>
      <w:r w:rsidR="00E456BF">
        <w:rPr>
          <w:rFonts w:cstheme="minorHAnsi"/>
          <w:sz w:val="24"/>
          <w:szCs w:val="24"/>
        </w:rPr>
        <w:t>ia</w:t>
      </w:r>
      <w:r w:rsidR="0052267F" w:rsidRPr="00E456BF">
        <w:rPr>
          <w:rFonts w:cstheme="minorHAnsi"/>
          <w:sz w:val="24"/>
          <w:szCs w:val="24"/>
        </w:rPr>
        <w:t xml:space="preserve">  polegające  na  </w:t>
      </w:r>
      <w:r w:rsidR="00E456BF" w:rsidRPr="00E456BF">
        <w:rPr>
          <w:rFonts w:cstheme="minorHAnsi"/>
          <w:sz w:val="24"/>
          <w:szCs w:val="24"/>
        </w:rPr>
        <w:t xml:space="preserve">dostawie i montażu instalacji fotowoltaicznej o mocy </w:t>
      </w:r>
      <w:r w:rsidR="00E456BF" w:rsidRPr="00E456BF">
        <w:rPr>
          <w:rFonts w:ascii="Calibri" w:hAnsi="Calibri"/>
          <w:bCs/>
          <w:sz w:val="24"/>
          <w:szCs w:val="24"/>
        </w:rPr>
        <w:t>od 49 do 50 kWp -</w:t>
      </w:r>
      <w:r w:rsidR="0052267F" w:rsidRPr="00E456BF">
        <w:rPr>
          <w:rFonts w:cstheme="minorHAnsi"/>
          <w:sz w:val="24"/>
          <w:szCs w:val="24"/>
        </w:rPr>
        <w:t xml:space="preserve"> o wartości minimum </w:t>
      </w:r>
      <w:r w:rsidR="00E456BF" w:rsidRPr="00E456BF">
        <w:rPr>
          <w:rFonts w:cstheme="minorHAnsi"/>
          <w:sz w:val="24"/>
          <w:szCs w:val="24"/>
        </w:rPr>
        <w:t>1</w:t>
      </w:r>
      <w:r w:rsidR="00E456BF">
        <w:rPr>
          <w:rFonts w:cstheme="minorHAnsi"/>
          <w:sz w:val="24"/>
          <w:szCs w:val="24"/>
        </w:rPr>
        <w:t>5</w:t>
      </w:r>
      <w:r w:rsidR="00E456BF" w:rsidRPr="00E456BF">
        <w:rPr>
          <w:rFonts w:cstheme="minorHAnsi"/>
          <w:sz w:val="24"/>
          <w:szCs w:val="24"/>
        </w:rPr>
        <w:t>0.</w:t>
      </w:r>
      <w:r w:rsidR="0052267F" w:rsidRPr="00E456BF">
        <w:rPr>
          <w:rFonts w:cstheme="minorHAnsi"/>
          <w:sz w:val="24"/>
          <w:szCs w:val="24"/>
        </w:rPr>
        <w:t>000,00 zł brutto</w:t>
      </w:r>
      <w:r w:rsidR="00E456BF">
        <w:rPr>
          <w:rFonts w:cstheme="minorHAnsi"/>
          <w:sz w:val="24"/>
          <w:szCs w:val="24"/>
        </w:rPr>
        <w:t xml:space="preserve"> każda</w:t>
      </w:r>
      <w:r w:rsidR="0052267F" w:rsidRPr="00E456BF">
        <w:rPr>
          <w:rFonts w:cstheme="minorHAnsi"/>
          <w:sz w:val="24"/>
          <w:szCs w:val="24"/>
        </w:rPr>
        <w:t>.</w:t>
      </w:r>
    </w:p>
    <w:p w14:paraId="0EFDBE45" w14:textId="77777777" w:rsidR="00CA631B" w:rsidRPr="002717F1" w:rsidRDefault="00CA631B" w:rsidP="003B4368">
      <w:pPr>
        <w:pStyle w:val="Akapitzlist"/>
        <w:numPr>
          <w:ilvl w:val="0"/>
          <w:numId w:val="40"/>
        </w:numPr>
        <w:spacing w:after="0"/>
        <w:jc w:val="both"/>
        <w:rPr>
          <w:rFonts w:cstheme="minorHAnsi"/>
          <w:sz w:val="24"/>
          <w:szCs w:val="24"/>
        </w:rPr>
      </w:pPr>
      <w:r w:rsidRPr="002717F1">
        <w:rPr>
          <w:rFonts w:cstheme="minorHAnsi"/>
          <w:sz w:val="24"/>
          <w:szCs w:val="24"/>
        </w:rPr>
        <w:t>Zamawiający, w stosunku do Wykonawców wspólnie ubiegających się o udzielenie zamówienia, w odniesieniu do warunku dotyczącego zdolności technicznej lub zawodowej – dopuszcza łączne spełnianie warunku przez Wykonawców.</w:t>
      </w:r>
    </w:p>
    <w:p w14:paraId="37791D95" w14:textId="77777777" w:rsidR="00CA631B" w:rsidRPr="002717F1" w:rsidRDefault="00CA631B" w:rsidP="00CA631B">
      <w:pPr>
        <w:pStyle w:val="Akapitzlist"/>
        <w:spacing w:after="0"/>
        <w:jc w:val="both"/>
        <w:rPr>
          <w:rFonts w:cstheme="minorHAnsi"/>
          <w:sz w:val="24"/>
          <w:szCs w:val="24"/>
        </w:rPr>
      </w:pPr>
    </w:p>
    <w:p w14:paraId="3C709FAA"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Podstawy wykluczenia</w:t>
      </w:r>
      <w:r w:rsidR="00EC6E64" w:rsidRPr="002717F1">
        <w:rPr>
          <w:rFonts w:cstheme="minorHAnsi"/>
          <w:sz w:val="24"/>
          <w:szCs w:val="24"/>
        </w:rPr>
        <w:t xml:space="preserve"> </w:t>
      </w:r>
      <w:r w:rsidR="00EC6E64" w:rsidRPr="002717F1">
        <w:rPr>
          <w:rFonts w:cstheme="minorHAnsi"/>
          <w:b/>
          <w:bCs/>
          <w:sz w:val="24"/>
          <w:szCs w:val="24"/>
        </w:rPr>
        <w:t>z postępowania o udzielenie zamówienia.</w:t>
      </w:r>
    </w:p>
    <w:p w14:paraId="47AA21FC" w14:textId="77777777" w:rsidR="00F33C72" w:rsidRPr="002717F1" w:rsidRDefault="00F33C72" w:rsidP="00474D4B">
      <w:pPr>
        <w:pStyle w:val="Bezodstpw"/>
        <w:numPr>
          <w:ilvl w:val="0"/>
          <w:numId w:val="6"/>
        </w:numPr>
        <w:spacing w:line="276" w:lineRule="auto"/>
        <w:jc w:val="both"/>
        <w:rPr>
          <w:rFonts w:cstheme="minorHAnsi"/>
          <w:sz w:val="24"/>
          <w:szCs w:val="24"/>
        </w:rPr>
      </w:pPr>
      <w:r w:rsidRPr="002717F1">
        <w:rPr>
          <w:rFonts w:cstheme="minorHAnsi"/>
          <w:sz w:val="24"/>
          <w:szCs w:val="24"/>
        </w:rPr>
        <w:t>Z postępowania o udzielenie zamówienia wyklucza się wykonawcę:</w:t>
      </w:r>
    </w:p>
    <w:p w14:paraId="64E6A998" w14:textId="77777777" w:rsidR="00F33C72" w:rsidRPr="002717F1" w:rsidRDefault="00F33C72" w:rsidP="00474D4B">
      <w:pPr>
        <w:pStyle w:val="Bezodstpw"/>
        <w:numPr>
          <w:ilvl w:val="0"/>
          <w:numId w:val="7"/>
        </w:numPr>
        <w:spacing w:line="276" w:lineRule="auto"/>
        <w:jc w:val="both"/>
        <w:rPr>
          <w:rFonts w:cstheme="minorHAnsi"/>
          <w:sz w:val="24"/>
          <w:szCs w:val="24"/>
        </w:rPr>
      </w:pPr>
      <w:r w:rsidRPr="002717F1">
        <w:rPr>
          <w:rFonts w:cstheme="minorHAnsi"/>
          <w:sz w:val="24"/>
          <w:szCs w:val="24"/>
        </w:rPr>
        <w:t>Będącego osobą fizyczną, którego prawomocnie skazano za przestępstwo:</w:t>
      </w:r>
    </w:p>
    <w:p w14:paraId="00051F63" w14:textId="77777777" w:rsidR="00807271"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działu w zorganizowanej grupie przestępczej albo związku mającym na celu popełnienie przestępstwa lub przestępstwa skarbowego, o którym mowa w art. 258 ustawy z dnia 6 czerwca 1997 r. Kodeks karny (Dz.U. z 2022 r. poz. 1138</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w:t>
      </w:r>
    </w:p>
    <w:p w14:paraId="5F91D368"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H</w:t>
      </w:r>
      <w:r w:rsidR="00EE0442" w:rsidRPr="002717F1">
        <w:rPr>
          <w:rFonts w:cstheme="minorHAnsi"/>
          <w:sz w:val="24"/>
          <w:szCs w:val="24"/>
        </w:rPr>
        <w:t>andlu ludźmi, o którym mowa w art.</w:t>
      </w:r>
      <w:r w:rsidR="00BC04E2" w:rsidRPr="002717F1">
        <w:rPr>
          <w:rFonts w:cstheme="minorHAnsi"/>
          <w:sz w:val="24"/>
          <w:szCs w:val="24"/>
        </w:rPr>
        <w:t xml:space="preserve"> </w:t>
      </w:r>
      <w:r w:rsidR="00EE0442" w:rsidRPr="002717F1">
        <w:rPr>
          <w:rFonts w:cstheme="minorHAnsi"/>
          <w:sz w:val="24"/>
          <w:szCs w:val="24"/>
        </w:rPr>
        <w:t>189a</w:t>
      </w:r>
      <w:r w:rsidR="00F33C72" w:rsidRPr="002717F1">
        <w:rPr>
          <w:rFonts w:cstheme="minorHAnsi"/>
          <w:sz w:val="24"/>
          <w:szCs w:val="24"/>
        </w:rPr>
        <w:t xml:space="preserve"> Kodeksu karnego</w:t>
      </w:r>
      <w:r w:rsidRPr="002717F1">
        <w:rPr>
          <w:rFonts w:cstheme="minorHAnsi"/>
          <w:sz w:val="24"/>
          <w:szCs w:val="24"/>
        </w:rPr>
        <w:t>,</w:t>
      </w:r>
      <w:r w:rsidR="00BC04E2" w:rsidRPr="002717F1">
        <w:rPr>
          <w:rFonts w:cstheme="minorHAnsi"/>
          <w:sz w:val="24"/>
          <w:szCs w:val="24"/>
        </w:rPr>
        <w:t xml:space="preserve"> </w:t>
      </w:r>
    </w:p>
    <w:p w14:paraId="786830B2"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807271" w:rsidRPr="002717F1">
        <w:rPr>
          <w:rFonts w:cstheme="minorHAnsi"/>
          <w:sz w:val="24"/>
          <w:szCs w:val="24"/>
        </w:rPr>
        <w:t xml:space="preserve">którym mowa w art. </w:t>
      </w:r>
      <w:r w:rsidR="00117829" w:rsidRPr="002717F1">
        <w:rPr>
          <w:rFonts w:cstheme="minorHAnsi"/>
          <w:sz w:val="24"/>
          <w:szCs w:val="24"/>
        </w:rPr>
        <w:t>228–230a i</w:t>
      </w:r>
      <w:r w:rsidR="00BC04E2" w:rsidRPr="002717F1">
        <w:rPr>
          <w:rFonts w:cstheme="minorHAnsi"/>
          <w:sz w:val="24"/>
          <w:szCs w:val="24"/>
        </w:rPr>
        <w:t xml:space="preserve"> </w:t>
      </w:r>
      <w:r w:rsidR="00EE0442" w:rsidRPr="002717F1">
        <w:rPr>
          <w:rFonts w:cstheme="minorHAnsi"/>
          <w:sz w:val="24"/>
          <w:szCs w:val="24"/>
        </w:rPr>
        <w:t>250a Kodeksu karnego lub w art.</w:t>
      </w:r>
      <w:r w:rsidR="00BC04E2" w:rsidRPr="002717F1">
        <w:rPr>
          <w:rFonts w:cstheme="minorHAnsi"/>
          <w:sz w:val="24"/>
          <w:szCs w:val="24"/>
        </w:rPr>
        <w:t xml:space="preserve"> </w:t>
      </w:r>
      <w:r w:rsidR="00EE0442" w:rsidRPr="002717F1">
        <w:rPr>
          <w:rFonts w:cstheme="minorHAnsi"/>
          <w:sz w:val="24"/>
          <w:szCs w:val="24"/>
        </w:rPr>
        <w:t>46</w:t>
      </w:r>
      <w:r w:rsidR="00807271" w:rsidRPr="002717F1">
        <w:rPr>
          <w:rFonts w:cstheme="minorHAnsi"/>
          <w:sz w:val="24"/>
          <w:szCs w:val="24"/>
        </w:rPr>
        <w:t>-</w:t>
      </w:r>
      <w:r w:rsidR="00EE0442" w:rsidRPr="002717F1">
        <w:rPr>
          <w:rFonts w:cstheme="minorHAnsi"/>
          <w:sz w:val="24"/>
          <w:szCs w:val="24"/>
        </w:rPr>
        <w:t>48 ustawy z dnia 25 czerwca 2010 r. o sporcie (Dz.U. z 2022 r.</w:t>
      </w:r>
      <w:r w:rsidR="00FE0F53" w:rsidRPr="002717F1">
        <w:rPr>
          <w:rFonts w:cstheme="minorHAnsi"/>
          <w:sz w:val="24"/>
          <w:szCs w:val="24"/>
        </w:rPr>
        <w:t>,</w:t>
      </w:r>
      <w:r w:rsidR="00EE0442" w:rsidRPr="002717F1">
        <w:rPr>
          <w:rFonts w:cstheme="minorHAnsi"/>
          <w:sz w:val="24"/>
          <w:szCs w:val="24"/>
        </w:rPr>
        <w:t xml:space="preserve"> poz. 1599</w:t>
      </w:r>
      <w:r w:rsidR="00FE0F53" w:rsidRPr="002717F1">
        <w:rPr>
          <w:rFonts w:cstheme="minorHAnsi"/>
          <w:sz w:val="24"/>
          <w:szCs w:val="24"/>
        </w:rPr>
        <w:t xml:space="preserve"> ze zm.</w:t>
      </w:r>
      <w:r w:rsidR="00EE0442" w:rsidRPr="002717F1">
        <w:rPr>
          <w:rFonts w:cstheme="minorHAnsi"/>
          <w:sz w:val="24"/>
          <w:szCs w:val="24"/>
        </w:rPr>
        <w:t>),</w:t>
      </w:r>
      <w:r w:rsidR="00807271" w:rsidRPr="002717F1">
        <w:rPr>
          <w:rFonts w:cstheme="minorHAnsi"/>
          <w:sz w:val="24"/>
          <w:szCs w:val="24"/>
        </w:rPr>
        <w:t xml:space="preserve"> lub w art. 54 ust. 1–4 </w:t>
      </w:r>
      <w:hyperlink r:id="rId11"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ustawy z dnia 12 maja 2011 r. o refundacji leków, środków spożywczych specjalnego przeznaczenia</w:t>
        </w:r>
        <w:r w:rsidRPr="002717F1">
          <w:rPr>
            <w:rStyle w:val="Hipercze"/>
            <w:rFonts w:cstheme="minorHAnsi"/>
            <w:color w:val="auto"/>
            <w:sz w:val="24"/>
            <w:szCs w:val="24"/>
            <w:u w:val="none"/>
          </w:rPr>
          <w:t xml:space="preserve"> </w:t>
        </w:r>
        <w:r w:rsidR="00807271" w:rsidRPr="002717F1">
          <w:rPr>
            <w:rStyle w:val="Hipercze"/>
            <w:rFonts w:cstheme="minorHAnsi"/>
            <w:color w:val="auto"/>
            <w:sz w:val="24"/>
            <w:szCs w:val="24"/>
            <w:u w:val="none"/>
          </w:rPr>
          <w:t>żywieniowego oraz wyrobów medycznych</w:t>
        </w:r>
      </w:hyperlink>
      <w:r w:rsidR="00807271" w:rsidRPr="002717F1">
        <w:rPr>
          <w:rFonts w:cstheme="minorHAnsi"/>
          <w:sz w:val="24"/>
          <w:szCs w:val="24"/>
        </w:rPr>
        <w:t xml:space="preserve"> (</w:t>
      </w:r>
      <w:hyperlink r:id="rId12" w:tgtFrame="_blank" w:tooltip="USTAWA z dnia 12 maja 2011 r. o refundacji leków, środków spożywczych specjalnego przeznaczenia żywieniowego oraz wyrobów medycznych" w:history="1">
        <w:r w:rsidR="00807271" w:rsidRPr="002717F1">
          <w:rPr>
            <w:rStyle w:val="Hipercze"/>
            <w:rFonts w:cstheme="minorHAnsi"/>
            <w:color w:val="auto"/>
            <w:sz w:val="24"/>
            <w:szCs w:val="24"/>
            <w:u w:val="none"/>
          </w:rPr>
          <w:t>Dz.U. z 2022 r.</w:t>
        </w:r>
        <w:r w:rsidR="00FE0F53" w:rsidRPr="002717F1">
          <w:rPr>
            <w:rStyle w:val="Hipercze"/>
            <w:rFonts w:cstheme="minorHAnsi"/>
            <w:color w:val="auto"/>
            <w:sz w:val="24"/>
            <w:szCs w:val="24"/>
            <w:u w:val="none"/>
          </w:rPr>
          <w:t>,</w:t>
        </w:r>
        <w:r w:rsidR="00807271" w:rsidRPr="002717F1">
          <w:rPr>
            <w:rStyle w:val="Hipercze"/>
            <w:rFonts w:cstheme="minorHAnsi"/>
            <w:color w:val="auto"/>
            <w:sz w:val="24"/>
            <w:szCs w:val="24"/>
            <w:u w:val="none"/>
          </w:rPr>
          <w:t xml:space="preserve"> poz. </w:t>
        </w:r>
        <w:r w:rsidR="00FE0F53" w:rsidRPr="002717F1">
          <w:rPr>
            <w:rStyle w:val="Hipercze"/>
            <w:rFonts w:cstheme="minorHAnsi"/>
            <w:color w:val="auto"/>
            <w:sz w:val="24"/>
            <w:szCs w:val="24"/>
            <w:u w:val="none"/>
          </w:rPr>
          <w:t>2555</w:t>
        </w:r>
      </w:hyperlink>
      <w:r w:rsidR="00807271" w:rsidRPr="002717F1">
        <w:rPr>
          <w:rFonts w:cstheme="minorHAnsi"/>
          <w:sz w:val="24"/>
          <w:szCs w:val="24"/>
        </w:rPr>
        <w:t xml:space="preserve"> ze zm.).</w:t>
      </w:r>
    </w:p>
    <w:p w14:paraId="5021044A"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F</w:t>
      </w:r>
      <w:r w:rsidR="00EE0442" w:rsidRPr="002717F1">
        <w:rPr>
          <w:rFonts w:cstheme="minorHAnsi"/>
          <w:sz w:val="24"/>
          <w:szCs w:val="24"/>
        </w:rPr>
        <w:t>inansowani</w:t>
      </w:r>
      <w:r w:rsidRPr="002717F1">
        <w:rPr>
          <w:rFonts w:cstheme="minorHAnsi"/>
          <w:sz w:val="24"/>
          <w:szCs w:val="24"/>
        </w:rPr>
        <w:t>a</w:t>
      </w:r>
      <w:r w:rsidR="00EE0442" w:rsidRPr="002717F1">
        <w:rPr>
          <w:rFonts w:cstheme="minorHAnsi"/>
          <w:sz w:val="24"/>
          <w:szCs w:val="24"/>
        </w:rPr>
        <w:t xml:space="preserve"> przestępstwa o charakterze terrorystycznym, o którym mowa w</w:t>
      </w:r>
      <w:r w:rsidR="00BC04E2" w:rsidRPr="002717F1">
        <w:rPr>
          <w:rFonts w:cstheme="minorHAnsi"/>
          <w:sz w:val="24"/>
          <w:szCs w:val="24"/>
        </w:rPr>
        <w:t xml:space="preserve"> </w:t>
      </w:r>
      <w:r w:rsidR="00EE0442" w:rsidRPr="002717F1">
        <w:rPr>
          <w:rFonts w:cstheme="minorHAnsi"/>
          <w:sz w:val="24"/>
          <w:szCs w:val="24"/>
        </w:rPr>
        <w:t>art.</w:t>
      </w:r>
      <w:r w:rsidR="00BC04E2" w:rsidRPr="002717F1">
        <w:rPr>
          <w:rFonts w:cstheme="minorHAnsi"/>
          <w:sz w:val="24"/>
          <w:szCs w:val="24"/>
        </w:rPr>
        <w:t xml:space="preserve"> </w:t>
      </w:r>
      <w:r w:rsidR="00EE0442" w:rsidRPr="002717F1">
        <w:rPr>
          <w:rFonts w:cstheme="minorHAnsi"/>
          <w:sz w:val="24"/>
          <w:szCs w:val="24"/>
        </w:rPr>
        <w:t>165a Kodeksu karnego, lub przestępstwo udaremniania lub utrudniania stwierdzenia przestępnego pochodzenia pieniędzy lub ukrywania ich pochodzenia, o którym mowa w art.</w:t>
      </w:r>
      <w:r w:rsidR="00EC6E64" w:rsidRPr="002717F1">
        <w:rPr>
          <w:rFonts w:cstheme="minorHAnsi"/>
          <w:sz w:val="24"/>
          <w:szCs w:val="24"/>
        </w:rPr>
        <w:t xml:space="preserve"> </w:t>
      </w:r>
      <w:r w:rsidR="00EE0442" w:rsidRPr="002717F1">
        <w:rPr>
          <w:rFonts w:cstheme="minorHAnsi"/>
          <w:sz w:val="24"/>
          <w:szCs w:val="24"/>
        </w:rPr>
        <w:t>299 Kodeksu karnego</w:t>
      </w:r>
      <w:r w:rsidR="00807271" w:rsidRPr="002717F1">
        <w:rPr>
          <w:rFonts w:cstheme="minorHAnsi"/>
          <w:sz w:val="24"/>
          <w:szCs w:val="24"/>
        </w:rPr>
        <w:t>.</w:t>
      </w:r>
    </w:p>
    <w:p w14:paraId="1DAE6CD1" w14:textId="77777777" w:rsidR="00EE044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t xml:space="preserve">O </w:t>
      </w:r>
      <w:r w:rsidR="00EE0442" w:rsidRPr="002717F1">
        <w:rPr>
          <w:rFonts w:cstheme="minorHAnsi"/>
          <w:sz w:val="24"/>
          <w:szCs w:val="24"/>
        </w:rPr>
        <w:t>charakterze terrorystycznym, o którym mowa w art.</w:t>
      </w:r>
      <w:r w:rsidR="00BC04E2" w:rsidRPr="002717F1">
        <w:rPr>
          <w:rFonts w:cstheme="minorHAnsi"/>
          <w:sz w:val="24"/>
          <w:szCs w:val="24"/>
        </w:rPr>
        <w:t xml:space="preserve"> </w:t>
      </w:r>
      <w:r w:rsidR="00EE0442" w:rsidRPr="002717F1">
        <w:rPr>
          <w:rFonts w:cstheme="minorHAnsi"/>
          <w:sz w:val="24"/>
          <w:szCs w:val="24"/>
        </w:rPr>
        <w:t>115 § 20 Kodeksu karnego, lub mające na celu popełnienie tego przestępstwa</w:t>
      </w:r>
      <w:r w:rsidR="00807271" w:rsidRPr="002717F1">
        <w:rPr>
          <w:rFonts w:cstheme="minorHAnsi"/>
          <w:sz w:val="24"/>
          <w:szCs w:val="24"/>
        </w:rPr>
        <w:t>.</w:t>
      </w:r>
    </w:p>
    <w:p w14:paraId="479150E9" w14:textId="77777777" w:rsidR="00EE044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owierzeni</w:t>
      </w:r>
      <w:r w:rsidR="00B15B1C" w:rsidRPr="002717F1">
        <w:rPr>
          <w:rFonts w:cstheme="minorHAnsi"/>
          <w:sz w:val="24"/>
          <w:szCs w:val="24"/>
        </w:rPr>
        <w:t xml:space="preserve">a </w:t>
      </w:r>
      <w:r w:rsidR="00327CE2" w:rsidRPr="002717F1">
        <w:rPr>
          <w:rFonts w:cstheme="minorHAnsi"/>
          <w:sz w:val="24"/>
          <w:szCs w:val="24"/>
        </w:rPr>
        <w:t>wykonywania pracy małoletniemu cudzoziemcowi, o którym mowa w</w:t>
      </w:r>
      <w:r w:rsidR="00EE0442" w:rsidRPr="002717F1">
        <w:rPr>
          <w:rFonts w:cstheme="minorHAnsi"/>
          <w:sz w:val="24"/>
          <w:szCs w:val="24"/>
        </w:rPr>
        <w:t xml:space="preserve"> art. 9 ust. 2 ustawy z dnia 15 czerwca 2012 r. o skutkach powierzania wykonywania pracy cudzoziemcom przebywającym wbrew przepisom na terytorium Rzeczypospolitej Polskiej (Dz.U. z 2021 r. poz. 1745)</w:t>
      </w:r>
      <w:r w:rsidR="00327CE2" w:rsidRPr="002717F1">
        <w:rPr>
          <w:rFonts w:cstheme="minorHAnsi"/>
          <w:sz w:val="24"/>
          <w:szCs w:val="24"/>
        </w:rPr>
        <w:t>.</w:t>
      </w:r>
    </w:p>
    <w:p w14:paraId="2CD9E352" w14:textId="77777777" w:rsidR="00327CE2" w:rsidRPr="002717F1" w:rsidRDefault="00117829" w:rsidP="00474D4B">
      <w:pPr>
        <w:pStyle w:val="Bezodstpw"/>
        <w:numPr>
          <w:ilvl w:val="0"/>
          <w:numId w:val="11"/>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 xml:space="preserve">rzeciwko obrotowi gospodarczemu, o </w:t>
      </w:r>
      <w:r w:rsidR="00327CE2" w:rsidRPr="002717F1">
        <w:rPr>
          <w:rFonts w:cstheme="minorHAnsi"/>
          <w:sz w:val="24"/>
          <w:szCs w:val="24"/>
        </w:rPr>
        <w:t>których</w:t>
      </w:r>
      <w:r w:rsidR="00EE0442" w:rsidRPr="002717F1">
        <w:rPr>
          <w:rFonts w:cstheme="minorHAnsi"/>
          <w:sz w:val="24"/>
          <w:szCs w:val="24"/>
        </w:rPr>
        <w:t xml:space="preserve"> mowa w art.</w:t>
      </w:r>
      <w:r w:rsidR="00BC04E2" w:rsidRPr="002717F1">
        <w:rPr>
          <w:rFonts w:cstheme="minorHAnsi"/>
          <w:sz w:val="24"/>
          <w:szCs w:val="24"/>
        </w:rPr>
        <w:t xml:space="preserve"> </w:t>
      </w:r>
      <w:r w:rsidR="00EE0442" w:rsidRPr="002717F1">
        <w:rPr>
          <w:rFonts w:cstheme="minorHAnsi"/>
          <w:sz w:val="24"/>
          <w:szCs w:val="24"/>
        </w:rPr>
        <w:t>296–307 Kodeksu karnego, przestępstwo oszustwa, o którym mowa w art.</w:t>
      </w:r>
      <w:r w:rsidR="00BC04E2" w:rsidRPr="002717F1">
        <w:rPr>
          <w:rFonts w:cstheme="minorHAnsi"/>
          <w:sz w:val="24"/>
          <w:szCs w:val="24"/>
        </w:rPr>
        <w:t xml:space="preserve"> </w:t>
      </w:r>
      <w:r w:rsidR="00EE0442" w:rsidRPr="002717F1">
        <w:rPr>
          <w:rFonts w:cstheme="minorHAnsi"/>
          <w:sz w:val="24"/>
          <w:szCs w:val="24"/>
        </w:rPr>
        <w:t>286 Kodeksu karnego, przestępstwo przeciwko wiarygodności dokumentów, o których mowa w art.</w:t>
      </w:r>
      <w:r w:rsidR="007C48E1" w:rsidRPr="002717F1">
        <w:rPr>
          <w:rFonts w:cstheme="minorHAnsi"/>
          <w:sz w:val="24"/>
          <w:szCs w:val="24"/>
        </w:rPr>
        <w:t xml:space="preserve"> </w:t>
      </w:r>
      <w:r w:rsidR="00EE0442" w:rsidRPr="002717F1">
        <w:rPr>
          <w:rFonts w:cstheme="minorHAnsi"/>
          <w:sz w:val="24"/>
          <w:szCs w:val="24"/>
        </w:rPr>
        <w:t>270–277d Kodeksu karnego, lub przestępstwo skarbowe</w:t>
      </w:r>
      <w:r w:rsidR="00327CE2" w:rsidRPr="002717F1">
        <w:rPr>
          <w:rFonts w:cstheme="minorHAnsi"/>
          <w:sz w:val="24"/>
          <w:szCs w:val="24"/>
        </w:rPr>
        <w:t>.</w:t>
      </w:r>
    </w:p>
    <w:p w14:paraId="3DF2911D" w14:textId="77777777" w:rsidR="00327CE2" w:rsidRPr="002717F1" w:rsidRDefault="00327CE2" w:rsidP="00474D4B">
      <w:pPr>
        <w:pStyle w:val="Bezodstpw"/>
        <w:numPr>
          <w:ilvl w:val="0"/>
          <w:numId w:val="11"/>
        </w:numPr>
        <w:spacing w:line="276" w:lineRule="auto"/>
        <w:jc w:val="both"/>
        <w:rPr>
          <w:rFonts w:cstheme="minorHAnsi"/>
          <w:sz w:val="24"/>
          <w:szCs w:val="24"/>
        </w:rPr>
      </w:pPr>
      <w:r w:rsidRPr="002717F1">
        <w:rPr>
          <w:rFonts w:cstheme="minorHAnsi"/>
          <w:sz w:val="24"/>
          <w:szCs w:val="24"/>
        </w:rPr>
        <w:lastRenderedPageBreak/>
        <w:t xml:space="preserve">O </w:t>
      </w:r>
      <w:r w:rsidR="00EE0442" w:rsidRPr="002717F1">
        <w:rPr>
          <w:rFonts w:cstheme="minorHAnsi"/>
          <w:sz w:val="24"/>
          <w:szCs w:val="24"/>
        </w:rPr>
        <w:t>którym mowa w</w:t>
      </w:r>
      <w:r w:rsidR="007C48E1" w:rsidRPr="002717F1">
        <w:rPr>
          <w:rFonts w:cstheme="minorHAnsi"/>
          <w:sz w:val="24"/>
          <w:szCs w:val="24"/>
        </w:rPr>
        <w:t xml:space="preserve"> </w:t>
      </w:r>
      <w:r w:rsidR="00EE0442" w:rsidRPr="002717F1">
        <w:rPr>
          <w:rFonts w:cstheme="minorHAnsi"/>
          <w:sz w:val="24"/>
          <w:szCs w:val="24"/>
        </w:rPr>
        <w:t>art.</w:t>
      </w:r>
      <w:r w:rsidR="007C48E1" w:rsidRPr="002717F1">
        <w:rPr>
          <w:rFonts w:cstheme="minorHAnsi"/>
          <w:sz w:val="24"/>
          <w:szCs w:val="24"/>
        </w:rPr>
        <w:t xml:space="preserve"> </w:t>
      </w:r>
      <w:r w:rsidR="00EE0442" w:rsidRPr="002717F1">
        <w:rPr>
          <w:rFonts w:cstheme="minorHAnsi"/>
          <w:sz w:val="24"/>
          <w:szCs w:val="24"/>
        </w:rPr>
        <w:t>9</w:t>
      </w:r>
      <w:r w:rsidR="007C48E1" w:rsidRPr="002717F1">
        <w:rPr>
          <w:rFonts w:cstheme="minorHAnsi"/>
          <w:sz w:val="24"/>
          <w:szCs w:val="24"/>
        </w:rPr>
        <w:t xml:space="preserve"> </w:t>
      </w:r>
      <w:r w:rsidR="00EE0442" w:rsidRPr="002717F1">
        <w:rPr>
          <w:rFonts w:cstheme="minorHAnsi"/>
          <w:sz w:val="24"/>
          <w:szCs w:val="24"/>
        </w:rPr>
        <w:t>ust.</w:t>
      </w:r>
      <w:r w:rsidR="007C48E1" w:rsidRPr="002717F1">
        <w:rPr>
          <w:rFonts w:cstheme="minorHAnsi"/>
          <w:sz w:val="24"/>
          <w:szCs w:val="24"/>
        </w:rPr>
        <w:t xml:space="preserve"> </w:t>
      </w:r>
      <w:r w:rsidR="00EE0442" w:rsidRPr="002717F1">
        <w:rPr>
          <w:rFonts w:cstheme="minorHAnsi"/>
          <w:sz w:val="24"/>
          <w:szCs w:val="24"/>
        </w:rPr>
        <w:t>1 i</w:t>
      </w:r>
      <w:r w:rsidR="007C48E1" w:rsidRPr="002717F1">
        <w:rPr>
          <w:rFonts w:cstheme="minorHAnsi"/>
          <w:sz w:val="24"/>
          <w:szCs w:val="24"/>
        </w:rPr>
        <w:t xml:space="preserve"> </w:t>
      </w:r>
      <w:r w:rsidR="00EE0442" w:rsidRPr="002717F1">
        <w:rPr>
          <w:rFonts w:cstheme="minorHAnsi"/>
          <w:sz w:val="24"/>
          <w:szCs w:val="24"/>
        </w:rPr>
        <w:t>3 lub art.</w:t>
      </w:r>
      <w:r w:rsidR="007C48E1" w:rsidRPr="002717F1">
        <w:rPr>
          <w:rFonts w:cstheme="minorHAnsi"/>
          <w:sz w:val="24"/>
          <w:szCs w:val="24"/>
        </w:rPr>
        <w:t xml:space="preserve"> </w:t>
      </w:r>
      <w:r w:rsidR="00EE0442" w:rsidRPr="002717F1">
        <w:rPr>
          <w:rFonts w:cstheme="minorHAnsi"/>
          <w:sz w:val="24"/>
          <w:szCs w:val="24"/>
        </w:rPr>
        <w:t>10 ustawy z dnia 15 czerwca 2012 r. o skutkach powierzania wykonywania pracy cudzoziemcom przebywającym wbrew przepisom na terytorium Rzeczypospolitej Polskiej</w:t>
      </w:r>
      <w:r w:rsidRPr="002717F1">
        <w:rPr>
          <w:rFonts w:cstheme="minorHAnsi"/>
          <w:sz w:val="24"/>
          <w:szCs w:val="24"/>
        </w:rPr>
        <w:t>.</w:t>
      </w:r>
    </w:p>
    <w:p w14:paraId="1DB5D496" w14:textId="77777777" w:rsidR="001F64C5" w:rsidRPr="002717F1" w:rsidRDefault="00327CE2" w:rsidP="00392968">
      <w:pPr>
        <w:pStyle w:val="Bezodstpw"/>
        <w:spacing w:line="276" w:lineRule="auto"/>
        <w:ind w:left="180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lub za odpowiedni czyn zabroniony określony w przepisach prawa obcego</w:t>
      </w:r>
      <w:r w:rsidRPr="002717F1">
        <w:rPr>
          <w:rFonts w:cstheme="minorHAnsi"/>
          <w:i/>
          <w:iCs/>
          <w:sz w:val="24"/>
          <w:szCs w:val="24"/>
        </w:rPr>
        <w:t>.</w:t>
      </w:r>
    </w:p>
    <w:p w14:paraId="63A94A2B"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 xml:space="preserve">eżeli urzędującego członka jego organu zarządzającego lub nadzorczego, wspólnika spółki w spółce jawnej lub partnerskiej albo komplementariusza w spółce komandytowej lub komandytowo-akcyjnej lub prokurenta prawomocnie skazano za przestępstwo, o którym mowa w </w:t>
      </w:r>
      <w:r w:rsidR="00327CE2" w:rsidRPr="002717F1">
        <w:rPr>
          <w:rFonts w:cstheme="minorHAnsi"/>
          <w:sz w:val="24"/>
          <w:szCs w:val="24"/>
        </w:rPr>
        <w:t>pkt</w:t>
      </w:r>
      <w:r w:rsidR="00EE0442" w:rsidRPr="002717F1">
        <w:rPr>
          <w:rFonts w:cstheme="minorHAnsi"/>
          <w:sz w:val="24"/>
          <w:szCs w:val="24"/>
        </w:rPr>
        <w:t xml:space="preserve"> 1</w:t>
      </w:r>
      <w:r w:rsidR="00327CE2" w:rsidRPr="002717F1">
        <w:rPr>
          <w:rFonts w:cstheme="minorHAnsi"/>
          <w:sz w:val="24"/>
          <w:szCs w:val="24"/>
        </w:rPr>
        <w:t>.</w:t>
      </w:r>
    </w:p>
    <w:p w14:paraId="708F3EFE"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wydano prawomocny wyrok sądu lub ostateczną decyzję administracyjną o zaleganiu z uiszczeniem podatków, opłat lub składek na ubezpieczenie społeczne lub zdrowotne, chyba że wykonawca odpowiednio prz</w:t>
      </w:r>
      <w:r w:rsidR="007C48E1" w:rsidRPr="002717F1">
        <w:rPr>
          <w:rFonts w:cstheme="minorHAnsi"/>
          <w:sz w:val="24"/>
          <w:szCs w:val="24"/>
        </w:rPr>
        <w:t xml:space="preserve">ed upływem terminu </w:t>
      </w:r>
      <w:r w:rsidR="00EE0442" w:rsidRPr="002717F1">
        <w:rPr>
          <w:rFonts w:cstheme="minorHAnsi"/>
          <w:sz w:val="24"/>
          <w:szCs w:val="24"/>
        </w:rPr>
        <w:t>składania ofert dokonał płatności należnych podatków, opłat lub składek na ubezpieczenie społeczne lub zdrowotne wraz z odsetkami lub grzywnami lub zawarł wiążące porozumienie w sprawie spłaty tych należności</w:t>
      </w:r>
      <w:r w:rsidR="00327CE2" w:rsidRPr="002717F1">
        <w:rPr>
          <w:rFonts w:cstheme="minorHAnsi"/>
          <w:sz w:val="24"/>
          <w:szCs w:val="24"/>
        </w:rPr>
        <w:t>.</w:t>
      </w:r>
    </w:p>
    <w:p w14:paraId="42707B47"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obec którego prawomocnie orzeczono zakaz ubiegania się o zamówienia publiczne</w:t>
      </w:r>
      <w:r w:rsidR="00327CE2" w:rsidRPr="002717F1">
        <w:rPr>
          <w:rFonts w:cstheme="minorHAnsi"/>
          <w:sz w:val="24"/>
          <w:szCs w:val="24"/>
        </w:rPr>
        <w:t>.</w:t>
      </w:r>
    </w:p>
    <w:p w14:paraId="703626EF"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(Dz.U. z 2021 r.</w:t>
      </w:r>
      <w:r w:rsidR="005C1D7E" w:rsidRPr="002717F1">
        <w:rPr>
          <w:rFonts w:cstheme="minorHAnsi"/>
          <w:sz w:val="24"/>
          <w:szCs w:val="24"/>
        </w:rPr>
        <w:t>,</w:t>
      </w:r>
      <w:r w:rsidR="00EE0442" w:rsidRPr="002717F1">
        <w:rPr>
          <w:rFonts w:cstheme="minorHAnsi"/>
          <w:sz w:val="24"/>
          <w:szCs w:val="24"/>
        </w:rPr>
        <w:t xml:space="preserve"> poz</w:t>
      </w:r>
      <w:r w:rsidR="00DB7EFF" w:rsidRPr="002717F1">
        <w:rPr>
          <w:rFonts w:cstheme="minorHAnsi"/>
          <w:sz w:val="24"/>
          <w:szCs w:val="24"/>
        </w:rPr>
        <w:t>. 275</w:t>
      </w:r>
      <w:r w:rsidR="005C1D7E" w:rsidRPr="002717F1">
        <w:rPr>
          <w:rFonts w:cstheme="minorHAnsi"/>
          <w:sz w:val="24"/>
          <w:szCs w:val="24"/>
        </w:rPr>
        <w:t xml:space="preserve"> ze zm.</w:t>
      </w:r>
      <w:r w:rsidR="00DB7EFF" w:rsidRPr="002717F1">
        <w:rPr>
          <w:rFonts w:cstheme="minorHAnsi"/>
          <w:sz w:val="24"/>
          <w:szCs w:val="24"/>
        </w:rPr>
        <w:t xml:space="preserve">), złożyli odrębne oferty lub </w:t>
      </w:r>
      <w:r w:rsidR="00EE0442" w:rsidRPr="002717F1">
        <w:rPr>
          <w:rFonts w:cstheme="minorHAnsi"/>
          <w:sz w:val="24"/>
          <w:szCs w:val="24"/>
        </w:rPr>
        <w:t xml:space="preserve">oferty częściowe, chyba że wykażą, </w:t>
      </w:r>
      <w:r w:rsidR="00DB7EFF" w:rsidRPr="002717F1">
        <w:rPr>
          <w:rFonts w:cstheme="minorHAnsi"/>
          <w:sz w:val="24"/>
          <w:szCs w:val="24"/>
        </w:rPr>
        <w:t>iż</w:t>
      </w:r>
      <w:r w:rsidR="00EE0442" w:rsidRPr="002717F1">
        <w:rPr>
          <w:rFonts w:cstheme="minorHAnsi"/>
          <w:sz w:val="24"/>
          <w:szCs w:val="24"/>
        </w:rPr>
        <w:t xml:space="preserve"> przygotowali te oferty lub wnioski niezależnie od siebie</w:t>
      </w:r>
      <w:r w:rsidR="00135EEF" w:rsidRPr="002717F1">
        <w:rPr>
          <w:rFonts w:cstheme="minorHAnsi"/>
          <w:sz w:val="24"/>
          <w:szCs w:val="24"/>
        </w:rPr>
        <w:t>.</w:t>
      </w:r>
    </w:p>
    <w:p w14:paraId="68809E5A" w14:textId="77777777" w:rsidR="00EE0442" w:rsidRPr="002717F1" w:rsidRDefault="00117829" w:rsidP="00474D4B">
      <w:pPr>
        <w:pStyle w:val="Bezodstpw"/>
        <w:numPr>
          <w:ilvl w:val="0"/>
          <w:numId w:val="7"/>
        </w:numPr>
        <w:spacing w:line="276" w:lineRule="auto"/>
        <w:jc w:val="both"/>
        <w:rPr>
          <w:rFonts w:cstheme="minorHAnsi"/>
          <w:sz w:val="24"/>
          <w:szCs w:val="24"/>
        </w:rPr>
      </w:pPr>
      <w:r w:rsidRPr="002717F1">
        <w:rPr>
          <w:rFonts w:cstheme="minorHAnsi"/>
          <w:sz w:val="24"/>
          <w:szCs w:val="24"/>
        </w:rPr>
        <w:t>J</w:t>
      </w:r>
      <w:r w:rsidR="00EE0442" w:rsidRPr="002717F1">
        <w:rPr>
          <w:rFonts w:cstheme="minorHAnsi"/>
          <w:sz w:val="24"/>
          <w:szCs w:val="24"/>
        </w:rPr>
        <w:t>eżeli, w przypadkach, o których mowa w</w:t>
      </w:r>
      <w:r w:rsidR="007454F2" w:rsidRPr="002717F1">
        <w:rPr>
          <w:rFonts w:cstheme="minorHAnsi"/>
          <w:sz w:val="24"/>
          <w:szCs w:val="24"/>
        </w:rPr>
        <w:t xml:space="preserve"> </w:t>
      </w:r>
      <w:r w:rsidR="00EE0442" w:rsidRPr="002717F1">
        <w:rPr>
          <w:rFonts w:cstheme="minorHAnsi"/>
          <w:sz w:val="24"/>
          <w:szCs w:val="24"/>
        </w:rPr>
        <w:t>art.</w:t>
      </w:r>
      <w:r w:rsidR="007454F2" w:rsidRPr="002717F1">
        <w:rPr>
          <w:rFonts w:cstheme="minorHAnsi"/>
          <w:sz w:val="24"/>
          <w:szCs w:val="24"/>
        </w:rPr>
        <w:t xml:space="preserve"> </w:t>
      </w:r>
      <w:r w:rsidR="00EE0442" w:rsidRPr="002717F1">
        <w:rPr>
          <w:rFonts w:cstheme="minorHAnsi"/>
          <w:sz w:val="24"/>
          <w:szCs w:val="24"/>
        </w:rPr>
        <w:t>85</w:t>
      </w:r>
      <w:r w:rsidR="007454F2" w:rsidRPr="002717F1">
        <w:rPr>
          <w:rFonts w:cstheme="minorHAnsi"/>
          <w:sz w:val="24"/>
          <w:szCs w:val="24"/>
        </w:rPr>
        <w:t xml:space="preserve"> </w:t>
      </w:r>
      <w:r w:rsidR="00EE0442" w:rsidRPr="002717F1">
        <w:rPr>
          <w:rFonts w:cstheme="minorHAnsi"/>
          <w:sz w:val="24"/>
          <w:szCs w:val="24"/>
        </w:rPr>
        <w:t>ust.</w:t>
      </w:r>
      <w:r w:rsidR="007454F2" w:rsidRPr="002717F1">
        <w:rPr>
          <w:rFonts w:cstheme="minorHAnsi"/>
          <w:sz w:val="24"/>
          <w:szCs w:val="24"/>
        </w:rPr>
        <w:t xml:space="preserve"> </w:t>
      </w:r>
      <w:r w:rsidR="00EE0442" w:rsidRPr="002717F1">
        <w:rPr>
          <w:rFonts w:cstheme="minorHAnsi"/>
          <w:sz w:val="24"/>
          <w:szCs w:val="24"/>
        </w:rPr>
        <w:t>1, doszło do zakłócenia konkurencji wynikającego z wcześniejszego zaangażowania tego wykonawcy lub podmiotu, który należy z wykonawcą do tej samej grupy kapitałowej w rozumieniu ustawy z dnia 16 lutego 2007</w:t>
      </w:r>
      <w:r w:rsidR="007454F2" w:rsidRPr="002717F1">
        <w:rPr>
          <w:rFonts w:cstheme="minorHAnsi"/>
          <w:sz w:val="24"/>
          <w:szCs w:val="24"/>
        </w:rPr>
        <w:t xml:space="preserve"> </w:t>
      </w:r>
      <w:r w:rsidR="00EE0442" w:rsidRPr="002717F1">
        <w:rPr>
          <w:rFonts w:cstheme="minorHAnsi"/>
          <w:sz w:val="24"/>
          <w:szCs w:val="24"/>
        </w:rPr>
        <w:t>r. o ochronie konkurencji i konsumentów, chyba że spowodowane tym zakłócenie konkurencji może być wyeliminowane w</w:t>
      </w:r>
      <w:r w:rsidR="007454F2" w:rsidRPr="002717F1">
        <w:rPr>
          <w:rFonts w:cstheme="minorHAnsi"/>
          <w:sz w:val="24"/>
          <w:szCs w:val="24"/>
        </w:rPr>
        <w:t xml:space="preserve"> </w:t>
      </w:r>
      <w:r w:rsidR="00EE0442" w:rsidRPr="002717F1">
        <w:rPr>
          <w:rFonts w:cstheme="minorHAnsi"/>
          <w:sz w:val="24"/>
          <w:szCs w:val="24"/>
        </w:rPr>
        <w:t>inny sposób niż przez wykluczenie wykonawcy z udziału w postępowaniu o udzielenie zamówienia</w:t>
      </w:r>
      <w:r w:rsidR="00135EEF" w:rsidRPr="002717F1">
        <w:rPr>
          <w:rFonts w:cstheme="minorHAnsi"/>
          <w:sz w:val="24"/>
          <w:szCs w:val="24"/>
        </w:rPr>
        <w:t>.</w:t>
      </w:r>
    </w:p>
    <w:p w14:paraId="2947C288" w14:textId="77777777" w:rsidR="00BA75E3"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Zamawiający wykluczy z postępowania wykonawców n</w:t>
      </w:r>
      <w:r w:rsidR="00EE0442" w:rsidRPr="002717F1">
        <w:rPr>
          <w:rFonts w:cstheme="minorHAnsi"/>
          <w:sz w:val="24"/>
          <w:szCs w:val="24"/>
        </w:rPr>
        <w:t>a podstawie art. 7 ust. 1 ustawy z dnia 13 kwietnia 2022 r. o szczególnych rozwiązaniach</w:t>
      </w:r>
      <w:r w:rsidR="007454F2" w:rsidRPr="002717F1">
        <w:rPr>
          <w:rFonts w:cstheme="minorHAnsi"/>
          <w:sz w:val="24"/>
          <w:szCs w:val="24"/>
        </w:rPr>
        <w:t xml:space="preserve"> </w:t>
      </w:r>
      <w:r w:rsidR="00EE0442" w:rsidRPr="002717F1">
        <w:rPr>
          <w:rFonts w:cstheme="minorHAnsi"/>
          <w:sz w:val="24"/>
          <w:szCs w:val="24"/>
        </w:rPr>
        <w:t>w zakresie przeciwdziałania wspieraniu agresji na Ukrainę oraz służących ochronie bezpieczeństwa naro</w:t>
      </w:r>
      <w:r w:rsidRPr="002717F1">
        <w:rPr>
          <w:rFonts w:cstheme="minorHAnsi"/>
          <w:sz w:val="24"/>
          <w:szCs w:val="24"/>
        </w:rPr>
        <w:t xml:space="preserve">dowego (Dz.U. </w:t>
      </w:r>
      <w:r w:rsidR="005C1D7E" w:rsidRPr="002717F1">
        <w:rPr>
          <w:rFonts w:cstheme="minorHAnsi"/>
          <w:sz w:val="24"/>
          <w:szCs w:val="24"/>
        </w:rPr>
        <w:t xml:space="preserve">z 2023 r., </w:t>
      </w:r>
      <w:r w:rsidRPr="002717F1">
        <w:rPr>
          <w:rFonts w:cstheme="minorHAnsi"/>
          <w:sz w:val="24"/>
          <w:szCs w:val="24"/>
        </w:rPr>
        <w:t xml:space="preserve">poz. </w:t>
      </w:r>
      <w:r w:rsidR="005C1D7E" w:rsidRPr="002717F1">
        <w:rPr>
          <w:rFonts w:cstheme="minorHAnsi"/>
          <w:sz w:val="24"/>
          <w:szCs w:val="24"/>
        </w:rPr>
        <w:t>129</w:t>
      </w:r>
      <w:r w:rsidRPr="002717F1">
        <w:rPr>
          <w:rFonts w:cstheme="minorHAnsi"/>
          <w:sz w:val="24"/>
          <w:szCs w:val="24"/>
        </w:rPr>
        <w:t xml:space="preserve"> ze zm.). </w:t>
      </w:r>
    </w:p>
    <w:p w14:paraId="40FE9B18" w14:textId="77777777" w:rsidR="00EE0442" w:rsidRPr="002717F1" w:rsidRDefault="00495A7C" w:rsidP="00474D4B">
      <w:pPr>
        <w:pStyle w:val="Bezodstpw"/>
        <w:numPr>
          <w:ilvl w:val="0"/>
          <w:numId w:val="6"/>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 xml:space="preserve"> postępowania o udzielenie zamówienia publicznego prowadzonego na podstawie ustawy </w:t>
      </w:r>
      <w:proofErr w:type="spellStart"/>
      <w:r w:rsidR="00EE0442" w:rsidRPr="002717F1">
        <w:rPr>
          <w:rFonts w:cstheme="minorHAnsi"/>
          <w:sz w:val="24"/>
          <w:szCs w:val="24"/>
        </w:rPr>
        <w:t>Pzp</w:t>
      </w:r>
      <w:proofErr w:type="spellEnd"/>
      <w:r w:rsidR="00EE0442" w:rsidRPr="002717F1">
        <w:rPr>
          <w:rFonts w:cstheme="minorHAnsi"/>
          <w:sz w:val="24"/>
          <w:szCs w:val="24"/>
        </w:rPr>
        <w:t xml:space="preserve"> wyklucza się:</w:t>
      </w:r>
    </w:p>
    <w:p w14:paraId="0290D0B3"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ww. ustawy;</w:t>
      </w:r>
    </w:p>
    <w:p w14:paraId="08A30280" w14:textId="77777777"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beneficjentem rzeczywistym w rozumieniu ustawy z dnia 1 marca 2018 r. o przeciwdziałaniu praniu pieniędzy oraz finansowaniu terroryzmu (Dz.U. z 2022 r.</w:t>
      </w:r>
      <w:r w:rsidR="005C1D7E" w:rsidRPr="002717F1">
        <w:rPr>
          <w:rFonts w:cstheme="minorHAnsi"/>
          <w:sz w:val="24"/>
          <w:szCs w:val="24"/>
        </w:rPr>
        <w:t>,</w:t>
      </w:r>
      <w:r w:rsidRPr="002717F1">
        <w:rPr>
          <w:rFonts w:cstheme="minorHAnsi"/>
          <w:sz w:val="24"/>
          <w:szCs w:val="24"/>
        </w:rPr>
        <w:t xml:space="preserve">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70A3A711" w14:textId="4135AC8E" w:rsidR="00EE0442" w:rsidRPr="002717F1" w:rsidRDefault="00EE0442" w:rsidP="00474D4B">
      <w:pPr>
        <w:pStyle w:val="Bezodstpw"/>
        <w:numPr>
          <w:ilvl w:val="0"/>
          <w:numId w:val="8"/>
        </w:numPr>
        <w:spacing w:line="276" w:lineRule="auto"/>
        <w:jc w:val="both"/>
        <w:rPr>
          <w:rFonts w:cstheme="minorHAnsi"/>
          <w:sz w:val="24"/>
          <w:szCs w:val="24"/>
        </w:rPr>
      </w:pPr>
      <w:r w:rsidRPr="002717F1">
        <w:rPr>
          <w:rFonts w:cstheme="minorHAnsi"/>
          <w:sz w:val="24"/>
          <w:szCs w:val="24"/>
        </w:rPr>
        <w:t>wykonawcę oraz uczestnika konkursu, którego jednostką dominującą w rozumieniu art. 3 ust. 1 pkt 37 ustawy z dnia 29 września 1994 r. o rachunkowości (Dz.U. z 202</w:t>
      </w:r>
      <w:r w:rsidR="00B066B0" w:rsidRPr="002717F1">
        <w:rPr>
          <w:rFonts w:cstheme="minorHAnsi"/>
          <w:sz w:val="24"/>
          <w:szCs w:val="24"/>
        </w:rPr>
        <w:t>3</w:t>
      </w:r>
      <w:r w:rsidRPr="002717F1">
        <w:rPr>
          <w:rFonts w:cstheme="minorHAnsi"/>
          <w:sz w:val="24"/>
          <w:szCs w:val="24"/>
        </w:rPr>
        <w:t xml:space="preserve"> r.</w:t>
      </w:r>
      <w:r w:rsidR="00B066B0" w:rsidRPr="002717F1">
        <w:rPr>
          <w:rFonts w:cstheme="minorHAnsi"/>
          <w:sz w:val="24"/>
          <w:szCs w:val="24"/>
        </w:rPr>
        <w:t>,</w:t>
      </w:r>
      <w:r w:rsidRPr="002717F1">
        <w:rPr>
          <w:rFonts w:cstheme="minorHAnsi"/>
          <w:sz w:val="24"/>
          <w:szCs w:val="24"/>
        </w:rPr>
        <w:t xml:space="preserve"> poz. </w:t>
      </w:r>
      <w:r w:rsidR="00B066B0" w:rsidRPr="002717F1">
        <w:rPr>
          <w:rFonts w:cstheme="minorHAnsi"/>
          <w:sz w:val="24"/>
          <w:szCs w:val="24"/>
        </w:rPr>
        <w:t>120</w:t>
      </w:r>
      <w:r w:rsidR="00722C18">
        <w:rPr>
          <w:rFonts w:cstheme="minorHAnsi"/>
          <w:sz w:val="24"/>
          <w:szCs w:val="24"/>
        </w:rPr>
        <w:t xml:space="preserve"> ze zm.</w:t>
      </w:r>
      <w:r w:rsidRPr="002717F1">
        <w:rPr>
          <w:rFonts w:cstheme="minorHAnsi"/>
          <w:sz w:val="24"/>
          <w:szCs w:val="24"/>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r w:rsidR="00F71FF0" w:rsidRPr="002717F1">
        <w:rPr>
          <w:rFonts w:cstheme="minorHAnsi"/>
          <w:sz w:val="24"/>
          <w:szCs w:val="24"/>
        </w:rPr>
        <w:t>.</w:t>
      </w:r>
    </w:p>
    <w:p w14:paraId="514D1B58" w14:textId="77777777" w:rsidR="00F71FF0" w:rsidRPr="002717F1" w:rsidRDefault="00F71FF0" w:rsidP="00392968">
      <w:pPr>
        <w:pStyle w:val="Bezodstpw"/>
        <w:spacing w:line="276" w:lineRule="auto"/>
        <w:ind w:left="1080"/>
        <w:jc w:val="both"/>
        <w:rPr>
          <w:rFonts w:cstheme="minorHAnsi"/>
          <w:sz w:val="24"/>
          <w:szCs w:val="24"/>
        </w:rPr>
      </w:pPr>
    </w:p>
    <w:p w14:paraId="161EEA58"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Podmiotowe środki dowodowe</w:t>
      </w:r>
      <w:r w:rsidR="00750E0B" w:rsidRPr="002717F1">
        <w:rPr>
          <w:rFonts w:cstheme="minorHAnsi"/>
          <w:b/>
          <w:bCs/>
          <w:sz w:val="24"/>
          <w:szCs w:val="24"/>
        </w:rPr>
        <w:t>.</w:t>
      </w:r>
    </w:p>
    <w:p w14:paraId="3B10F09C" w14:textId="77777777" w:rsidR="005C6B07"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Dokumenty składane wraz z ofertą:</w:t>
      </w:r>
    </w:p>
    <w:p w14:paraId="13EB64D2"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Formularz ofertowy – załącznik nr 1</w:t>
      </w:r>
      <w:r w:rsidR="00750E0B" w:rsidRPr="002717F1">
        <w:rPr>
          <w:rFonts w:cstheme="minorHAnsi"/>
          <w:sz w:val="24"/>
          <w:szCs w:val="24"/>
        </w:rPr>
        <w:t>.</w:t>
      </w:r>
    </w:p>
    <w:p w14:paraId="48877F17" w14:textId="77777777" w:rsidR="005C6B07" w:rsidRPr="002717F1" w:rsidRDefault="00EE0442" w:rsidP="00474D4B">
      <w:pPr>
        <w:pStyle w:val="Bezodstpw"/>
        <w:numPr>
          <w:ilvl w:val="0"/>
          <w:numId w:val="12"/>
        </w:numPr>
        <w:spacing w:line="276" w:lineRule="auto"/>
        <w:jc w:val="both"/>
        <w:rPr>
          <w:rFonts w:cstheme="minorHAnsi"/>
          <w:sz w:val="24"/>
          <w:szCs w:val="24"/>
        </w:rPr>
      </w:pPr>
      <w:r w:rsidRPr="002717F1">
        <w:rPr>
          <w:rFonts w:cstheme="minorHAnsi"/>
          <w:sz w:val="24"/>
          <w:szCs w:val="24"/>
        </w:rPr>
        <w:t>Oświadczenie, o których mowa w art. 125 ust. 1 ustawy o niepodleganiu wykluczeniu – w zakresie wskazanym w pkt 13 SWZ i o spełnianiu warunków udziału w postępowaniu w zakresie wskazanym w pkt 12 SWZ - załącznik nr 2</w:t>
      </w:r>
      <w:r w:rsidR="00750E0B" w:rsidRPr="002717F1">
        <w:rPr>
          <w:rFonts w:cstheme="minorHAnsi"/>
          <w:sz w:val="24"/>
          <w:szCs w:val="24"/>
        </w:rPr>
        <w:t xml:space="preserve">. </w:t>
      </w:r>
      <w:r w:rsidRPr="002717F1">
        <w:rPr>
          <w:rFonts w:cstheme="minorHAnsi"/>
          <w:sz w:val="24"/>
          <w:szCs w:val="24"/>
        </w:rPr>
        <w:t>Oświadczenia składane są pod rygorem nieważności w formie elektronicznej lub w postaci elektronicznej opatrzonej podpisem zaufanym, lub podpisem osobistym.</w:t>
      </w:r>
    </w:p>
    <w:p w14:paraId="1123750B" w14:textId="77777777" w:rsidR="0021548B" w:rsidRPr="002717F1" w:rsidRDefault="005C6B07" w:rsidP="00474D4B">
      <w:pPr>
        <w:pStyle w:val="Bezodstpw"/>
        <w:numPr>
          <w:ilvl w:val="0"/>
          <w:numId w:val="12"/>
        </w:numPr>
        <w:spacing w:line="276" w:lineRule="auto"/>
        <w:jc w:val="both"/>
        <w:rPr>
          <w:rFonts w:cstheme="minorHAnsi"/>
          <w:sz w:val="24"/>
          <w:szCs w:val="24"/>
        </w:rPr>
      </w:pPr>
      <w:r w:rsidRPr="002717F1">
        <w:rPr>
          <w:rFonts w:cstheme="minorHAnsi"/>
          <w:sz w:val="24"/>
          <w:szCs w:val="24"/>
        </w:rPr>
        <w:t>D</w:t>
      </w:r>
      <w:r w:rsidR="00EE0442" w:rsidRPr="002717F1">
        <w:rPr>
          <w:rFonts w:cstheme="minorHAnsi"/>
          <w:sz w:val="24"/>
          <w:szCs w:val="24"/>
        </w:rPr>
        <w:t>owód wniesienia wadium.</w:t>
      </w:r>
    </w:p>
    <w:p w14:paraId="184DD8C0" w14:textId="77777777" w:rsidR="00EE0442"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W przypadku podmiotów wspólnie ubiegających się o udzielenie zamówienia lub podmiotów udostępniających swoje zasoby powyższe oświadczenia składają odrębnie:</w:t>
      </w:r>
    </w:p>
    <w:p w14:paraId="7D81089A"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t>K</w:t>
      </w:r>
      <w:r w:rsidR="00EE0442" w:rsidRPr="002717F1">
        <w:rPr>
          <w:rFonts w:cstheme="minorHAnsi"/>
          <w:sz w:val="24"/>
          <w:szCs w:val="24"/>
        </w:rPr>
        <w:t>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r w:rsidRPr="002717F1">
        <w:rPr>
          <w:rFonts w:cstheme="minorHAnsi"/>
          <w:sz w:val="24"/>
          <w:szCs w:val="24"/>
        </w:rPr>
        <w:t>.</w:t>
      </w:r>
    </w:p>
    <w:p w14:paraId="5A33E764" w14:textId="77777777" w:rsidR="0021548B" w:rsidRPr="002717F1" w:rsidRDefault="00750E0B" w:rsidP="00474D4B">
      <w:pPr>
        <w:pStyle w:val="Bezodstpw"/>
        <w:numPr>
          <w:ilvl w:val="0"/>
          <w:numId w:val="13"/>
        </w:numPr>
        <w:spacing w:line="276" w:lineRule="auto"/>
        <w:jc w:val="both"/>
        <w:rPr>
          <w:rFonts w:cstheme="minorHAnsi"/>
          <w:sz w:val="24"/>
          <w:szCs w:val="24"/>
        </w:rPr>
      </w:pPr>
      <w:r w:rsidRPr="002717F1">
        <w:rPr>
          <w:rFonts w:cstheme="minorHAnsi"/>
          <w:sz w:val="24"/>
          <w:szCs w:val="24"/>
        </w:rPr>
        <w:lastRenderedPageBreak/>
        <w:t>P</w:t>
      </w:r>
      <w:r w:rsidR="00EE0442" w:rsidRPr="002717F1">
        <w:rPr>
          <w:rFonts w:cstheme="minorHAnsi"/>
          <w:sz w:val="24"/>
          <w:szCs w:val="24"/>
        </w:rPr>
        <w:t>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r w:rsidRPr="002717F1">
        <w:rPr>
          <w:rFonts w:cstheme="minorHAnsi"/>
          <w:sz w:val="24"/>
          <w:szCs w:val="24"/>
        </w:rPr>
        <w:t>.</w:t>
      </w:r>
    </w:p>
    <w:p w14:paraId="1440D374" w14:textId="77777777" w:rsidR="0021548B" w:rsidRPr="002717F1" w:rsidRDefault="00EE0442" w:rsidP="00474D4B">
      <w:pPr>
        <w:pStyle w:val="Bezodstpw"/>
        <w:numPr>
          <w:ilvl w:val="0"/>
          <w:numId w:val="9"/>
        </w:numPr>
        <w:spacing w:line="276" w:lineRule="auto"/>
        <w:jc w:val="both"/>
        <w:rPr>
          <w:rFonts w:cstheme="minorHAnsi"/>
          <w:sz w:val="24"/>
          <w:szCs w:val="24"/>
        </w:rPr>
      </w:pPr>
      <w:r w:rsidRPr="002717F1">
        <w:rPr>
          <w:rFonts w:cstheme="minorHAnsi"/>
          <w:sz w:val="24"/>
          <w:szCs w:val="24"/>
        </w:rPr>
        <w:t xml:space="preserve">Do oferty wykonawca załącza również: </w:t>
      </w:r>
    </w:p>
    <w:p w14:paraId="15FCC0BE" w14:textId="77777777" w:rsidR="0021548B"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ełnomocnictwo</w:t>
      </w:r>
      <w:r w:rsidRPr="002717F1">
        <w:rPr>
          <w:rFonts w:cstheme="minorHAnsi"/>
          <w:sz w:val="24"/>
          <w:szCs w:val="24"/>
        </w:rPr>
        <w:t xml:space="preserve"> </w:t>
      </w:r>
      <w:r w:rsidR="00355E6A" w:rsidRPr="002717F1">
        <w:rPr>
          <w:rFonts w:cstheme="minorHAnsi"/>
          <w:sz w:val="24"/>
          <w:szCs w:val="24"/>
        </w:rPr>
        <w:t>–</w:t>
      </w:r>
      <w:r w:rsidR="00EE0442" w:rsidRPr="002717F1">
        <w:rPr>
          <w:rFonts w:cstheme="minorHAnsi"/>
          <w:sz w:val="24"/>
          <w:szCs w:val="24"/>
        </w:rPr>
        <w:t xml:space="preserve"> umocowanie do złożenia oferty lub do złożenia oferty i podpisania umowy</w:t>
      </w:r>
      <w:r w:rsidR="007605AC" w:rsidRPr="002717F1">
        <w:rPr>
          <w:rFonts w:cstheme="minorHAnsi"/>
          <w:sz w:val="24"/>
          <w:szCs w:val="24"/>
        </w:rPr>
        <w:t xml:space="preserve"> i powinno zostać złożone w formie elektronicznej lub w postaci elektronicznej opatrzonej podpisem zaufanym, lub podpisem osobistym </w:t>
      </w:r>
      <w:r w:rsidR="00EE0442" w:rsidRPr="002717F1">
        <w:rPr>
          <w:rFonts w:cstheme="minorHAnsi"/>
          <w:sz w:val="24"/>
          <w:szCs w:val="24"/>
        </w:rPr>
        <w:t>Pełnomocnictwo powinno być załączone do oferty i powinno zawierać w szczególności wskazanie:</w:t>
      </w:r>
    </w:p>
    <w:p w14:paraId="1C7AE3F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P</w:t>
      </w:r>
      <w:r w:rsidR="00EE0442" w:rsidRPr="002717F1">
        <w:rPr>
          <w:rFonts w:cstheme="minorHAnsi"/>
          <w:sz w:val="24"/>
          <w:szCs w:val="24"/>
        </w:rPr>
        <w:t>ostępowania o zamówienie publiczne, którego dotyczy</w:t>
      </w:r>
      <w:r w:rsidRPr="002717F1">
        <w:rPr>
          <w:rFonts w:cstheme="minorHAnsi"/>
          <w:sz w:val="24"/>
          <w:szCs w:val="24"/>
        </w:rPr>
        <w:t>.</w:t>
      </w:r>
    </w:p>
    <w:p w14:paraId="31880AEB"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W</w:t>
      </w:r>
      <w:r w:rsidR="00EE0442" w:rsidRPr="002717F1">
        <w:rPr>
          <w:rFonts w:cstheme="minorHAnsi"/>
          <w:sz w:val="24"/>
          <w:szCs w:val="24"/>
        </w:rPr>
        <w:t>szystkich wykonawców ubiegających się wspólnie o udzielenie zamówienia wymienionych z nazwy z określeniem adresu siedziby</w:t>
      </w:r>
      <w:r w:rsidRPr="002717F1">
        <w:rPr>
          <w:rFonts w:cstheme="minorHAnsi"/>
          <w:sz w:val="24"/>
          <w:szCs w:val="24"/>
        </w:rPr>
        <w:t>.</w:t>
      </w:r>
    </w:p>
    <w:p w14:paraId="4B1795D6" w14:textId="77777777" w:rsidR="00EE0442" w:rsidRPr="002717F1" w:rsidRDefault="00861D53" w:rsidP="00474D4B">
      <w:pPr>
        <w:pStyle w:val="Bezodstpw"/>
        <w:numPr>
          <w:ilvl w:val="0"/>
          <w:numId w:val="15"/>
        </w:numPr>
        <w:spacing w:line="276" w:lineRule="auto"/>
        <w:jc w:val="both"/>
        <w:rPr>
          <w:rFonts w:cstheme="minorHAnsi"/>
          <w:sz w:val="24"/>
          <w:szCs w:val="24"/>
        </w:rPr>
      </w:pPr>
      <w:r w:rsidRPr="002717F1">
        <w:rPr>
          <w:rFonts w:cstheme="minorHAnsi"/>
          <w:sz w:val="24"/>
          <w:szCs w:val="24"/>
        </w:rPr>
        <w:t>U</w:t>
      </w:r>
      <w:r w:rsidR="00EE0442" w:rsidRPr="002717F1">
        <w:rPr>
          <w:rFonts w:cstheme="minorHAnsi"/>
          <w:sz w:val="24"/>
          <w:szCs w:val="24"/>
        </w:rPr>
        <w:t>stanowionego pełnomocnika oraz zakresu jego umocowania.</w:t>
      </w:r>
    </w:p>
    <w:p w14:paraId="62DC22FC" w14:textId="77777777" w:rsidR="00EE0442" w:rsidRPr="002717F1" w:rsidRDefault="007605AC" w:rsidP="00392968">
      <w:pPr>
        <w:pStyle w:val="Bezodstpw"/>
        <w:spacing w:line="276" w:lineRule="auto"/>
        <w:ind w:left="144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Dopuszcza się również przedłożenie elektronicznej kopii dokumentu poświadczonej za zgodność z oryginałem przez notariusza, tj. podpisanej kwalifikowanym podpisem elektronicznym osoby posiadającej uprawnienia notariusza.</w:t>
      </w:r>
    </w:p>
    <w:p w14:paraId="3236FB22"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O</w:t>
      </w:r>
      <w:r w:rsidR="00EE0442" w:rsidRPr="002717F1">
        <w:rPr>
          <w:rFonts w:cstheme="minorHAnsi"/>
          <w:sz w:val="24"/>
          <w:szCs w:val="24"/>
        </w:rPr>
        <w:t>świadczenie wykonawców wspólnie ubiegających się o udzielenie zamówienia</w:t>
      </w:r>
      <w:r w:rsidR="00500875" w:rsidRPr="002717F1">
        <w:rPr>
          <w:rFonts w:cstheme="minorHAnsi"/>
          <w:sz w:val="24"/>
          <w:szCs w:val="24"/>
        </w:rPr>
        <w:t xml:space="preserve"> </w:t>
      </w:r>
      <w:r w:rsidR="00EE0442" w:rsidRPr="002717F1">
        <w:rPr>
          <w:rFonts w:cstheme="minorHAnsi"/>
          <w:sz w:val="24"/>
          <w:szCs w:val="24"/>
        </w:rPr>
        <w:t>(o ile dotyczy)</w:t>
      </w:r>
      <w:r w:rsidR="00500875" w:rsidRPr="002717F1">
        <w:rPr>
          <w:rFonts w:cstheme="minorHAnsi"/>
          <w:sz w:val="24"/>
          <w:szCs w:val="24"/>
        </w:rPr>
        <w:t xml:space="preserve">. </w:t>
      </w:r>
      <w:r w:rsidR="00EE0442" w:rsidRPr="002717F1">
        <w:rPr>
          <w:rFonts w:cstheme="minorHAnsi"/>
          <w:sz w:val="24"/>
          <w:szCs w:val="24"/>
        </w:rPr>
        <w:t>Wykonawcy wspólnie ubiegający się o udzielenie zamówienia, spośród których tylko jeden spełnia warunek dotyczący uprawnień, są zobowiązani dołączyć do oferty oświadczenie, z którego wynika, które roboty wykonają poszczególni wykonawcy</w:t>
      </w:r>
      <w:r w:rsidRPr="002717F1">
        <w:rPr>
          <w:rFonts w:cstheme="minorHAnsi"/>
          <w:sz w:val="24"/>
          <w:szCs w:val="24"/>
        </w:rPr>
        <w:t>.</w:t>
      </w:r>
    </w:p>
    <w:p w14:paraId="024D1C2D"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Z</w:t>
      </w:r>
      <w:r w:rsidR="00EE0442" w:rsidRPr="002717F1">
        <w:rPr>
          <w:rFonts w:cstheme="minorHAnsi"/>
          <w:sz w:val="24"/>
          <w:szCs w:val="24"/>
        </w:rPr>
        <w:t>astrzeżenie tajemnicy przedsiębiorstwa (o ile dotyczy)</w:t>
      </w:r>
      <w:r w:rsidR="00355E6A" w:rsidRPr="002717F1">
        <w:rPr>
          <w:rFonts w:cstheme="minorHAnsi"/>
          <w:sz w:val="24"/>
          <w:szCs w:val="24"/>
        </w:rPr>
        <w:t xml:space="preserve"> </w:t>
      </w:r>
      <w:r w:rsidR="00EE0442" w:rsidRPr="002717F1">
        <w:rPr>
          <w:rFonts w:cstheme="minorHAnsi"/>
          <w:sz w:val="24"/>
          <w:szCs w:val="24"/>
        </w:rPr>
        <w:t>– w sytuacji, gdy oferta lub inne dokumenty składane w toku postępowania będą zawierały tajemnicę przedsiębiorstwa, wykonawca, wraz z przekazaniem takich informacji, zastrzega, że nie mogą być one udostępniane</w:t>
      </w:r>
      <w:r w:rsidR="00CA454B" w:rsidRPr="002717F1">
        <w:rPr>
          <w:rFonts w:cstheme="minorHAnsi"/>
          <w:sz w:val="24"/>
          <w:szCs w:val="24"/>
        </w:rPr>
        <w:t>,</w:t>
      </w:r>
      <w:r w:rsidR="00EE0442" w:rsidRPr="002717F1">
        <w:rPr>
          <w:rFonts w:cstheme="minorHAnsi"/>
          <w:sz w:val="24"/>
          <w:szCs w:val="24"/>
        </w:rPr>
        <w:t xml:space="preserve"> oraz wykazuje, że zastrzeżone informacje stanowią tajemnicę przedsiębiorstwa w rozumieniu przepisów ustawy z 16 kwietnia 1993 r. o zwalczaniu nieuczciwej konkurencji (Dz.U. z 2022 r. poz. 1233)</w:t>
      </w:r>
      <w:r w:rsidRPr="002717F1">
        <w:rPr>
          <w:rFonts w:cstheme="minorHAnsi"/>
          <w:sz w:val="24"/>
          <w:szCs w:val="24"/>
        </w:rPr>
        <w:t>.</w:t>
      </w:r>
    </w:p>
    <w:p w14:paraId="633E8F23" w14:textId="77777777" w:rsidR="00EE0442" w:rsidRPr="002717F1" w:rsidRDefault="00861D53" w:rsidP="00474D4B">
      <w:pPr>
        <w:pStyle w:val="Bezodstpw"/>
        <w:numPr>
          <w:ilvl w:val="0"/>
          <w:numId w:val="14"/>
        </w:numPr>
        <w:spacing w:line="276" w:lineRule="auto"/>
        <w:jc w:val="both"/>
        <w:rPr>
          <w:rFonts w:cstheme="minorHAnsi"/>
          <w:sz w:val="24"/>
          <w:szCs w:val="24"/>
        </w:rPr>
      </w:pPr>
      <w:r w:rsidRPr="002717F1">
        <w:rPr>
          <w:rFonts w:cstheme="minorHAnsi"/>
          <w:sz w:val="24"/>
          <w:szCs w:val="24"/>
        </w:rPr>
        <w:t>I</w:t>
      </w:r>
      <w:r w:rsidR="00EE0442" w:rsidRPr="002717F1">
        <w:rPr>
          <w:rFonts w:cstheme="minorHAnsi"/>
          <w:sz w:val="24"/>
          <w:szCs w:val="24"/>
        </w:rPr>
        <w:t>nformacje dotyczące wykonawcy (</w:t>
      </w:r>
      <w:r w:rsidR="00EE0442" w:rsidRPr="002717F1">
        <w:rPr>
          <w:rFonts w:cstheme="minorHAnsi"/>
          <w:b/>
          <w:bCs/>
          <w:sz w:val="24"/>
          <w:szCs w:val="24"/>
        </w:rPr>
        <w:t xml:space="preserve">załącznik nr </w:t>
      </w:r>
      <w:r w:rsidR="00DD05F4" w:rsidRPr="002717F1">
        <w:rPr>
          <w:rFonts w:cstheme="minorHAnsi"/>
          <w:b/>
          <w:bCs/>
          <w:sz w:val="24"/>
          <w:szCs w:val="24"/>
        </w:rPr>
        <w:t>1</w:t>
      </w:r>
      <w:r w:rsidR="00DD05F4" w:rsidRPr="002717F1">
        <w:rPr>
          <w:rFonts w:cstheme="minorHAnsi"/>
          <w:sz w:val="24"/>
          <w:szCs w:val="24"/>
        </w:rPr>
        <w:t xml:space="preserve"> </w:t>
      </w:r>
      <w:r w:rsidR="00EE0442" w:rsidRPr="002717F1">
        <w:rPr>
          <w:rFonts w:cstheme="minorHAnsi"/>
          <w:sz w:val="24"/>
          <w:szCs w:val="24"/>
        </w:rPr>
        <w:t>- dodatkowy formularz ofertowy) – w tym dokumencie wykonawca składa oświadczenie w zakresie: spełnienia wymogów RODO i podwykonawców oraz informację, czy wybór oferty wykonawcy będzie prowadził do powstania u zamawiającego obowiązku podatkowego.</w:t>
      </w:r>
    </w:p>
    <w:p w14:paraId="720612AC" w14:textId="77777777" w:rsidR="00EE0442" w:rsidRPr="002717F1" w:rsidRDefault="00EE0442" w:rsidP="00474D4B">
      <w:pPr>
        <w:pStyle w:val="Bezodstpw"/>
        <w:numPr>
          <w:ilvl w:val="0"/>
          <w:numId w:val="14"/>
        </w:numPr>
        <w:spacing w:line="276" w:lineRule="auto"/>
        <w:jc w:val="both"/>
        <w:rPr>
          <w:rFonts w:cstheme="minorHAnsi"/>
          <w:sz w:val="24"/>
          <w:szCs w:val="24"/>
        </w:rPr>
      </w:pPr>
      <w:r w:rsidRPr="002717F1">
        <w:rPr>
          <w:rFonts w:cstheme="minorHAnsi"/>
          <w:sz w:val="24"/>
          <w:szCs w:val="24"/>
        </w:rPr>
        <w:t xml:space="preserve">Wykaz rozwiązań równoważnych – wykonawca, który powołuje się na rozwiązania równoważne, jest zobowiązany wykazać, że oferowane przez niego rozwiązanie spełnia wymagania określone przez zamawiającego. W </w:t>
      </w:r>
      <w:r w:rsidRPr="002717F1">
        <w:rPr>
          <w:rFonts w:cstheme="minorHAnsi"/>
          <w:sz w:val="24"/>
          <w:szCs w:val="24"/>
        </w:rPr>
        <w:lastRenderedPageBreak/>
        <w:t xml:space="preserve">takim przypadku wykonawca załącza do oferty wykaz rozwiązań równoważnych z jego opisem lub normami.   </w:t>
      </w:r>
    </w:p>
    <w:p w14:paraId="6E0742F9" w14:textId="77777777" w:rsidR="00EE0442" w:rsidRPr="002717F1" w:rsidRDefault="00CA454B" w:rsidP="009723D8">
      <w:pPr>
        <w:pStyle w:val="Bezodstpw"/>
        <w:spacing w:line="276" w:lineRule="auto"/>
        <w:ind w:left="1080"/>
        <w:jc w:val="both"/>
        <w:rPr>
          <w:rFonts w:cstheme="minorHAnsi"/>
          <w:i/>
          <w:iCs/>
          <w:sz w:val="24"/>
          <w:szCs w:val="24"/>
        </w:rPr>
      </w:pPr>
      <w:r w:rsidRPr="002717F1">
        <w:rPr>
          <w:rFonts w:cstheme="minorHAnsi"/>
          <w:i/>
          <w:iCs/>
          <w:sz w:val="24"/>
          <w:szCs w:val="24"/>
        </w:rPr>
        <w:t>*</w:t>
      </w:r>
      <w:r w:rsidR="00EE0442" w:rsidRPr="002717F1">
        <w:rPr>
          <w:rFonts w:cstheme="minorHAnsi"/>
          <w:i/>
          <w:iCs/>
          <w:sz w:val="24"/>
          <w:szCs w:val="24"/>
        </w:rPr>
        <w:t>Dokumenty</w:t>
      </w:r>
      <w:r w:rsidR="00861D53" w:rsidRPr="002717F1">
        <w:rPr>
          <w:rFonts w:cstheme="minorHAnsi"/>
          <w:i/>
          <w:iCs/>
          <w:sz w:val="24"/>
          <w:szCs w:val="24"/>
        </w:rPr>
        <w:t>,</w:t>
      </w:r>
      <w:r w:rsidR="00EE0442" w:rsidRPr="002717F1">
        <w:rPr>
          <w:rFonts w:cstheme="minorHAnsi"/>
          <w:i/>
          <w:iCs/>
          <w:sz w:val="24"/>
          <w:szCs w:val="24"/>
        </w:rPr>
        <w:t xml:space="preserve"> </w:t>
      </w:r>
      <w:r w:rsidR="00861D53" w:rsidRPr="002717F1">
        <w:rPr>
          <w:rFonts w:cstheme="minorHAnsi"/>
          <w:i/>
          <w:iCs/>
          <w:sz w:val="24"/>
          <w:szCs w:val="24"/>
        </w:rPr>
        <w:t xml:space="preserve">o których mowa w pkt </w:t>
      </w:r>
      <w:r w:rsidRPr="002717F1">
        <w:rPr>
          <w:rFonts w:cstheme="minorHAnsi"/>
          <w:i/>
          <w:iCs/>
          <w:sz w:val="24"/>
          <w:szCs w:val="24"/>
        </w:rPr>
        <w:t>1-5</w:t>
      </w:r>
      <w:r w:rsidR="00861D53" w:rsidRPr="002717F1">
        <w:rPr>
          <w:rFonts w:cstheme="minorHAnsi"/>
          <w:i/>
          <w:iCs/>
          <w:sz w:val="24"/>
          <w:szCs w:val="24"/>
        </w:rPr>
        <w:t xml:space="preserve"> </w:t>
      </w:r>
      <w:r w:rsidR="00EE0442" w:rsidRPr="002717F1">
        <w:rPr>
          <w:rFonts w:cstheme="minorHAnsi"/>
          <w:i/>
          <w:iCs/>
          <w:sz w:val="24"/>
          <w:szCs w:val="24"/>
        </w:rPr>
        <w:t>muszą</w:t>
      </w:r>
      <w:r w:rsidR="00861D53" w:rsidRPr="002717F1">
        <w:rPr>
          <w:rFonts w:cstheme="minorHAnsi"/>
          <w:i/>
          <w:iCs/>
          <w:sz w:val="24"/>
          <w:szCs w:val="24"/>
        </w:rPr>
        <w:t>,</w:t>
      </w:r>
      <w:r w:rsidR="00EE0442" w:rsidRPr="002717F1">
        <w:rPr>
          <w:rFonts w:cstheme="minorHAnsi"/>
          <w:i/>
          <w:iCs/>
          <w:sz w:val="24"/>
          <w:szCs w:val="24"/>
        </w:rPr>
        <w:t xml:space="preserve">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7A13947" w14:textId="77777777" w:rsidR="00CA454B" w:rsidRPr="002717F1" w:rsidRDefault="00CA454B" w:rsidP="00392968">
      <w:pPr>
        <w:pStyle w:val="Bezodstpw"/>
        <w:spacing w:line="276" w:lineRule="auto"/>
        <w:jc w:val="both"/>
        <w:rPr>
          <w:rFonts w:cstheme="minorHAnsi"/>
          <w:i/>
          <w:iCs/>
          <w:sz w:val="24"/>
          <w:szCs w:val="24"/>
        </w:rPr>
      </w:pPr>
    </w:p>
    <w:p w14:paraId="6F1F2524" w14:textId="77777777" w:rsidR="00EE0442" w:rsidRPr="002717F1" w:rsidRDefault="0021548B"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 </w:t>
      </w:r>
      <w:r w:rsidR="00EE0442" w:rsidRPr="002717F1">
        <w:rPr>
          <w:rFonts w:cstheme="minorHAnsi"/>
          <w:b/>
          <w:bCs/>
          <w:sz w:val="24"/>
          <w:szCs w:val="24"/>
        </w:rPr>
        <w:t>Dokumenty składane na wezwanie</w:t>
      </w:r>
      <w:r w:rsidR="0013643B" w:rsidRPr="002717F1">
        <w:rPr>
          <w:rFonts w:cstheme="minorHAnsi"/>
          <w:b/>
          <w:bCs/>
          <w:sz w:val="24"/>
          <w:szCs w:val="24"/>
        </w:rPr>
        <w:t>.</w:t>
      </w:r>
    </w:p>
    <w:p w14:paraId="18E0D9CE" w14:textId="77777777" w:rsidR="00EC27A9" w:rsidRPr="002717F1" w:rsidRDefault="00EE0442" w:rsidP="00474D4B">
      <w:pPr>
        <w:pStyle w:val="Bezodstpw"/>
        <w:numPr>
          <w:ilvl w:val="0"/>
          <w:numId w:val="16"/>
        </w:numPr>
        <w:spacing w:line="276" w:lineRule="auto"/>
        <w:jc w:val="both"/>
        <w:rPr>
          <w:rFonts w:cstheme="minorHAnsi"/>
          <w:sz w:val="24"/>
          <w:szCs w:val="24"/>
        </w:rPr>
      </w:pPr>
      <w:r w:rsidRPr="002717F1">
        <w:rPr>
          <w:rFonts w:cstheme="minorHAnsi"/>
          <w:sz w:val="24"/>
          <w:szCs w:val="24"/>
        </w:rPr>
        <w:t xml:space="preserve">Zgodnie z art. 274 ust. 1 ustawy </w:t>
      </w:r>
      <w:proofErr w:type="spellStart"/>
      <w:r w:rsidRPr="002717F1">
        <w:rPr>
          <w:rFonts w:cstheme="minorHAnsi"/>
          <w:sz w:val="24"/>
          <w:szCs w:val="24"/>
        </w:rPr>
        <w:t>Pzp</w:t>
      </w:r>
      <w:proofErr w:type="spellEnd"/>
      <w:r w:rsidRPr="002717F1">
        <w:rPr>
          <w:rFonts w:cstheme="minorHAnsi"/>
          <w:sz w:val="24"/>
          <w:szCs w:val="24"/>
        </w:rPr>
        <w:t>, Zamawiający przed wyborem najkorzystniejszej oferty wezwie wykonawcę, którego oferta została najwyżej oceniona, do złożenia w wyznaczonym terminie, nie krótszym niż 5 dni, aktualnych na dzień złożenia, następujących podmiotowych środków dowodowych:</w:t>
      </w:r>
    </w:p>
    <w:p w14:paraId="051073E7" w14:textId="77777777" w:rsidR="00EE0442" w:rsidRPr="002717F1" w:rsidRDefault="00EE0442" w:rsidP="00474D4B">
      <w:pPr>
        <w:pStyle w:val="Bezodstpw"/>
        <w:numPr>
          <w:ilvl w:val="0"/>
          <w:numId w:val="17"/>
        </w:numPr>
        <w:spacing w:line="276" w:lineRule="auto"/>
        <w:jc w:val="both"/>
        <w:rPr>
          <w:rFonts w:cstheme="minorHAnsi"/>
          <w:sz w:val="24"/>
          <w:szCs w:val="24"/>
        </w:rPr>
      </w:pPr>
      <w:r w:rsidRPr="002717F1">
        <w:rPr>
          <w:rFonts w:cstheme="minorHAnsi"/>
          <w:sz w:val="24"/>
          <w:szCs w:val="24"/>
        </w:rPr>
        <w:t xml:space="preserve">Oświadczenie Wykonawcy o aktualności informacji zawartych w oświadczeniu o którym mowa w art. 125 ust. 1 ustawy – </w:t>
      </w:r>
      <w:r w:rsidRPr="002717F1">
        <w:rPr>
          <w:rFonts w:cstheme="minorHAnsi"/>
          <w:b/>
          <w:bCs/>
          <w:sz w:val="24"/>
          <w:szCs w:val="24"/>
        </w:rPr>
        <w:t>załącznik nr 4</w:t>
      </w:r>
      <w:r w:rsidR="00A04547" w:rsidRPr="002717F1">
        <w:rPr>
          <w:rFonts w:cstheme="minorHAnsi"/>
          <w:sz w:val="24"/>
          <w:szCs w:val="24"/>
        </w:rPr>
        <w:t>.</w:t>
      </w:r>
    </w:p>
    <w:p w14:paraId="633B2401" w14:textId="77777777" w:rsidR="00EE0442" w:rsidRPr="002717F1" w:rsidRDefault="00EE0442" w:rsidP="00392968">
      <w:pPr>
        <w:pStyle w:val="Bezodstpw"/>
        <w:spacing w:line="276" w:lineRule="auto"/>
        <w:ind w:left="1440"/>
        <w:jc w:val="both"/>
        <w:rPr>
          <w:rFonts w:cstheme="minorHAnsi"/>
          <w:sz w:val="24"/>
          <w:szCs w:val="24"/>
        </w:rPr>
      </w:pPr>
      <w:r w:rsidRPr="002717F1">
        <w:rPr>
          <w:rFonts w:cstheme="minorHAnsi"/>
          <w:sz w:val="24"/>
          <w:szCs w:val="24"/>
        </w:rPr>
        <w:t>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6EE13851" w14:textId="01C7410F" w:rsidR="00EE0442" w:rsidRPr="00E713FA" w:rsidRDefault="00F919E8" w:rsidP="00474D4B">
      <w:pPr>
        <w:pStyle w:val="Bezodstpw"/>
        <w:numPr>
          <w:ilvl w:val="0"/>
          <w:numId w:val="17"/>
        </w:numPr>
        <w:spacing w:line="276" w:lineRule="auto"/>
        <w:jc w:val="both"/>
        <w:rPr>
          <w:rFonts w:cstheme="minorHAnsi"/>
          <w:sz w:val="24"/>
          <w:szCs w:val="24"/>
        </w:rPr>
      </w:pPr>
      <w:r w:rsidRPr="002717F1">
        <w:rPr>
          <w:rFonts w:cstheme="minorHAnsi"/>
          <w:sz w:val="24"/>
          <w:szCs w:val="24"/>
        </w:rPr>
        <w:t>Wykaz</w:t>
      </w:r>
      <w:r w:rsidR="00EE0442" w:rsidRPr="002717F1">
        <w:rPr>
          <w:rFonts w:cstheme="minorHAnsi"/>
          <w:sz w:val="24"/>
          <w:szCs w:val="24"/>
        </w:rPr>
        <w:t xml:space="preserve"> </w:t>
      </w:r>
      <w:r w:rsidR="00E713FA">
        <w:rPr>
          <w:rFonts w:cstheme="minorHAnsi"/>
          <w:sz w:val="24"/>
          <w:szCs w:val="24"/>
        </w:rPr>
        <w:t>dostaw</w:t>
      </w:r>
      <w:r w:rsidR="00EE0442" w:rsidRPr="002717F1">
        <w:rPr>
          <w:rFonts w:cstheme="minorHAnsi"/>
          <w:sz w:val="24"/>
          <w:szCs w:val="24"/>
        </w:rPr>
        <w:t xml:space="preserve"> wykonanych nie wcześniej niż w okresie ostatnich </w:t>
      </w:r>
      <w:r w:rsidR="00E713FA">
        <w:rPr>
          <w:rFonts w:cstheme="minorHAnsi"/>
          <w:sz w:val="24"/>
          <w:szCs w:val="24"/>
        </w:rPr>
        <w:t>3</w:t>
      </w:r>
      <w:r w:rsidR="00EE0442" w:rsidRPr="002717F1">
        <w:rPr>
          <w:rFonts w:cstheme="minorHAnsi"/>
          <w:sz w:val="24"/>
          <w:szCs w:val="24"/>
        </w:rPr>
        <w:t xml:space="preserve"> lat, a jeżeli okres prowadzenia działalności jest krótszy –</w:t>
      </w:r>
      <w:r w:rsidR="00865B84" w:rsidRPr="002717F1">
        <w:rPr>
          <w:rFonts w:cstheme="minorHAnsi"/>
          <w:sz w:val="24"/>
          <w:szCs w:val="24"/>
        </w:rPr>
        <w:t xml:space="preserve"> </w:t>
      </w:r>
      <w:r w:rsidR="00EE0442" w:rsidRPr="002717F1">
        <w:rPr>
          <w:rFonts w:cstheme="minorHAnsi"/>
          <w:sz w:val="24"/>
          <w:szCs w:val="24"/>
        </w:rPr>
        <w:t xml:space="preserve">w tym okresie, wraz z podaniem ich rodzaju, wartości, daty i miejsca wykonania oraz podmiotów, na rzecz których </w:t>
      </w:r>
      <w:r w:rsidR="00E713FA">
        <w:rPr>
          <w:rFonts w:cstheme="minorHAnsi"/>
          <w:sz w:val="24"/>
          <w:szCs w:val="24"/>
        </w:rPr>
        <w:t>dostawy</w:t>
      </w:r>
      <w:r w:rsidR="00EE0442" w:rsidRPr="002717F1">
        <w:rPr>
          <w:rFonts w:cstheme="minorHAnsi"/>
          <w:sz w:val="24"/>
          <w:szCs w:val="24"/>
        </w:rPr>
        <w:t xml:space="preserve"> te zostały wykonane, oraz załączeniem dowodów określających, czy te </w:t>
      </w:r>
      <w:r w:rsidR="00E713FA">
        <w:rPr>
          <w:rFonts w:cstheme="minorHAnsi"/>
          <w:sz w:val="24"/>
          <w:szCs w:val="24"/>
        </w:rPr>
        <w:t>dostawy</w:t>
      </w:r>
      <w:r w:rsidR="00EE0442" w:rsidRPr="002717F1">
        <w:rPr>
          <w:rFonts w:cstheme="minorHAnsi"/>
          <w:sz w:val="24"/>
          <w:szCs w:val="24"/>
        </w:rPr>
        <w:t xml:space="preserve"> zostały wykonane należycie, przy czym dowodami, o których mowa, są referencje bądź inne dokumenty sporządzone przez podmiot, na rzecz </w:t>
      </w:r>
      <w:r w:rsidR="00EE0442" w:rsidRPr="00E713FA">
        <w:rPr>
          <w:rFonts w:cstheme="minorHAnsi"/>
          <w:sz w:val="24"/>
          <w:szCs w:val="24"/>
        </w:rPr>
        <w:t xml:space="preserve">którego roboty budowlane zostały wykonane, a jeżeli wykonawca z przyczyn niezależnych od niego nie jest wstanie uzyskać tych dokumentów </w:t>
      </w:r>
      <w:r w:rsidR="00E713FA" w:rsidRPr="00E713FA">
        <w:rPr>
          <w:sz w:val="24"/>
          <w:szCs w:val="24"/>
        </w:rPr>
        <w:t>- oświadczenie wykonawcy</w:t>
      </w:r>
      <w:r w:rsidR="00E713FA" w:rsidRPr="00E713FA">
        <w:rPr>
          <w:rFonts w:cstheme="minorHAnsi"/>
          <w:sz w:val="24"/>
          <w:szCs w:val="24"/>
        </w:rPr>
        <w:t xml:space="preserve"> </w:t>
      </w:r>
      <w:r w:rsidR="00DD05F4" w:rsidRPr="00E713FA">
        <w:rPr>
          <w:rFonts w:cstheme="minorHAnsi"/>
          <w:sz w:val="24"/>
          <w:szCs w:val="24"/>
        </w:rPr>
        <w:t>–</w:t>
      </w:r>
      <w:r w:rsidR="00EE0442" w:rsidRPr="00E713FA">
        <w:rPr>
          <w:rFonts w:cstheme="minorHAnsi"/>
          <w:sz w:val="24"/>
          <w:szCs w:val="24"/>
        </w:rPr>
        <w:t xml:space="preserve"> </w:t>
      </w:r>
      <w:r w:rsidR="00EE0442" w:rsidRPr="00E713FA">
        <w:rPr>
          <w:rFonts w:cstheme="minorHAnsi"/>
          <w:b/>
          <w:bCs/>
          <w:sz w:val="24"/>
          <w:szCs w:val="24"/>
        </w:rPr>
        <w:t>załącznik nr 5</w:t>
      </w:r>
      <w:r w:rsidR="00EE0442" w:rsidRPr="00E713FA">
        <w:rPr>
          <w:rFonts w:cstheme="minorHAnsi"/>
          <w:sz w:val="24"/>
          <w:szCs w:val="24"/>
        </w:rPr>
        <w:t>.</w:t>
      </w:r>
    </w:p>
    <w:p w14:paraId="47D72D00" w14:textId="0B598134" w:rsidR="00EE0442" w:rsidRPr="002717F1" w:rsidRDefault="00EE0442" w:rsidP="00474D4B">
      <w:pPr>
        <w:pStyle w:val="Bezodstpw"/>
        <w:numPr>
          <w:ilvl w:val="0"/>
          <w:numId w:val="16"/>
        </w:numPr>
        <w:spacing w:line="276" w:lineRule="auto"/>
        <w:jc w:val="both"/>
        <w:rPr>
          <w:rFonts w:cstheme="minorHAnsi"/>
          <w:sz w:val="24"/>
          <w:szCs w:val="24"/>
        </w:rPr>
      </w:pPr>
      <w:r w:rsidRPr="00E713FA">
        <w:rPr>
          <w:rFonts w:cstheme="minorHAnsi"/>
          <w:sz w:val="24"/>
          <w:szCs w:val="24"/>
        </w:rPr>
        <w:t>Zamawiający, na podstawie § 3 Rozporządzenia Ministra Transportu, Rozwoju, Pracy</w:t>
      </w:r>
      <w:r w:rsidR="00EC27A9" w:rsidRPr="00E713FA">
        <w:rPr>
          <w:rFonts w:cstheme="minorHAnsi"/>
          <w:sz w:val="24"/>
          <w:szCs w:val="24"/>
        </w:rPr>
        <w:t xml:space="preserve"> </w:t>
      </w:r>
      <w:r w:rsidRPr="00E713FA">
        <w:rPr>
          <w:rFonts w:cstheme="minorHAnsi"/>
          <w:sz w:val="24"/>
          <w:szCs w:val="24"/>
        </w:rPr>
        <w:t>i Technologii z dnia 23 grudnia 2020 r. w sprawie podmiotowych środków dowodowych oraz innych dokumentów lub oświadczeń, jakich</w:t>
      </w:r>
      <w:r w:rsidRPr="002717F1">
        <w:rPr>
          <w:rFonts w:cstheme="minorHAnsi"/>
          <w:sz w:val="24"/>
          <w:szCs w:val="24"/>
        </w:rPr>
        <w:t xml:space="preserve"> może żądać zamawiający od wykonawcy (Dz.U. poz. 2415), żąda od wykonawcy złożenia oświadczenia o aktualności informacji zawartych w zakresie podstaw wykluczenia z postępowania zawartych w oświadczeniu, o którym mowa </w:t>
      </w:r>
      <w:r w:rsidR="009B5E51">
        <w:rPr>
          <w:rFonts w:cstheme="minorHAnsi"/>
          <w:sz w:val="24"/>
          <w:szCs w:val="24"/>
        </w:rPr>
        <w:t>w ust. 1 pkt 1</w:t>
      </w:r>
      <w:r w:rsidRPr="002717F1">
        <w:rPr>
          <w:rFonts w:cstheme="minorHAnsi"/>
          <w:sz w:val="24"/>
          <w:szCs w:val="24"/>
        </w:rPr>
        <w:t xml:space="preserve">. Wykonawca nie jest zobowiązany do złożenia podmiotowych środków dowodowych, które zamawiający posiada, jeżeli wykonawca wskaże te środki oraz potwierdzi ich </w:t>
      </w:r>
      <w:r w:rsidRPr="002717F1">
        <w:rPr>
          <w:rFonts w:cstheme="minorHAnsi"/>
          <w:sz w:val="24"/>
          <w:szCs w:val="24"/>
        </w:rPr>
        <w:lastRenderedPageBreak/>
        <w:t>prawidłowość i aktualność. Wykonawca składa podmiotowe środki dowodowe aktualne na dzień ich złożenia.</w:t>
      </w:r>
    </w:p>
    <w:p w14:paraId="24E6425A" w14:textId="77777777" w:rsidR="00EE0442" w:rsidRPr="002717F1" w:rsidRDefault="00EE0442" w:rsidP="00392968">
      <w:pPr>
        <w:pStyle w:val="Bezodstpw"/>
        <w:spacing w:line="276" w:lineRule="auto"/>
        <w:jc w:val="both"/>
        <w:rPr>
          <w:rFonts w:cstheme="minorHAnsi"/>
          <w:sz w:val="24"/>
          <w:szCs w:val="24"/>
        </w:rPr>
      </w:pPr>
    </w:p>
    <w:p w14:paraId="308C390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Wadium</w:t>
      </w:r>
      <w:r w:rsidR="0013643B" w:rsidRPr="002717F1">
        <w:rPr>
          <w:rFonts w:cstheme="minorHAnsi"/>
          <w:b/>
          <w:bCs/>
          <w:sz w:val="24"/>
          <w:szCs w:val="24"/>
        </w:rPr>
        <w:t>.</w:t>
      </w:r>
      <w:r w:rsidRPr="002717F1">
        <w:rPr>
          <w:rFonts w:cstheme="minorHAnsi"/>
          <w:b/>
          <w:bCs/>
          <w:sz w:val="24"/>
          <w:szCs w:val="24"/>
        </w:rPr>
        <w:t xml:space="preserve"> </w:t>
      </w:r>
    </w:p>
    <w:p w14:paraId="0E73D20E" w14:textId="25128956"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Zamawiający wymaga złożenia wadium w wysokości</w:t>
      </w:r>
      <w:r w:rsidR="00AB016A" w:rsidRPr="002717F1">
        <w:rPr>
          <w:rFonts w:cstheme="minorHAnsi"/>
          <w:sz w:val="24"/>
          <w:szCs w:val="24"/>
        </w:rPr>
        <w:t xml:space="preserve"> </w:t>
      </w:r>
      <w:r w:rsidR="00864226">
        <w:rPr>
          <w:rFonts w:cstheme="minorHAnsi"/>
          <w:sz w:val="24"/>
          <w:szCs w:val="24"/>
        </w:rPr>
        <w:t>2.0</w:t>
      </w:r>
      <w:r w:rsidR="0058365D" w:rsidRPr="002717F1">
        <w:rPr>
          <w:rFonts w:cstheme="minorHAnsi"/>
          <w:sz w:val="24"/>
          <w:szCs w:val="24"/>
        </w:rPr>
        <w:t>00</w:t>
      </w:r>
      <w:r w:rsidRPr="002717F1">
        <w:rPr>
          <w:rFonts w:cstheme="minorHAnsi"/>
          <w:sz w:val="24"/>
          <w:szCs w:val="24"/>
        </w:rPr>
        <w:t>,00 zł</w:t>
      </w:r>
      <w:r w:rsidR="00E179BF" w:rsidRPr="002717F1">
        <w:rPr>
          <w:rFonts w:cstheme="minorHAnsi"/>
          <w:sz w:val="24"/>
          <w:szCs w:val="24"/>
        </w:rPr>
        <w:t>.</w:t>
      </w:r>
    </w:p>
    <w:p w14:paraId="0C4E0BC7"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Wadium powinno być wniesione przed upływem terminu składania ofert. Okres ważności wadium powinien być zgodny z terminem związania ofertą.</w:t>
      </w:r>
    </w:p>
    <w:p w14:paraId="2926769C" w14:textId="77777777" w:rsidR="0072788E" w:rsidRPr="002717F1" w:rsidRDefault="00E179BF"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może być wnoszone według wyboru wykonawcy w jednej lub kilku następujących formach: </w:t>
      </w:r>
    </w:p>
    <w:p w14:paraId="43A103AE"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 xml:space="preserve">ieniądzu; </w:t>
      </w:r>
    </w:p>
    <w:p w14:paraId="13170F38"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bankowych; </w:t>
      </w:r>
    </w:p>
    <w:p w14:paraId="76AF851F"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G</w:t>
      </w:r>
      <w:r w:rsidR="00E179BF" w:rsidRPr="002717F1">
        <w:rPr>
          <w:rFonts w:cstheme="minorHAnsi"/>
          <w:sz w:val="24"/>
          <w:szCs w:val="24"/>
        </w:rPr>
        <w:t xml:space="preserve">warancjach ubezpieczeniowych; </w:t>
      </w:r>
    </w:p>
    <w:p w14:paraId="4692F5CA" w14:textId="77777777" w:rsidR="0072788E" w:rsidRPr="002717F1" w:rsidRDefault="00CE3E7F" w:rsidP="00474D4B">
      <w:pPr>
        <w:pStyle w:val="Bezodstpw"/>
        <w:numPr>
          <w:ilvl w:val="0"/>
          <w:numId w:val="19"/>
        </w:numPr>
        <w:spacing w:line="276" w:lineRule="auto"/>
        <w:jc w:val="both"/>
        <w:rPr>
          <w:rFonts w:cstheme="minorHAnsi"/>
          <w:sz w:val="24"/>
          <w:szCs w:val="24"/>
        </w:rPr>
      </w:pPr>
      <w:r w:rsidRPr="002717F1">
        <w:rPr>
          <w:rFonts w:cstheme="minorHAnsi"/>
          <w:sz w:val="24"/>
          <w:szCs w:val="24"/>
        </w:rPr>
        <w:t>P</w:t>
      </w:r>
      <w:r w:rsidR="00E179BF" w:rsidRPr="002717F1">
        <w:rPr>
          <w:rFonts w:cstheme="minorHAnsi"/>
          <w:sz w:val="24"/>
          <w:szCs w:val="24"/>
        </w:rPr>
        <w:t>oręczeniach udzielanych przez podmioty, o których mowa w art. 6b ust. 5 pkt 2 ustawy z dnia 9 listopada 2000 r. o utworzeniu Polskiej Agencji Rozwoju Przedsiębiorczości (Dz.U. z 202</w:t>
      </w:r>
      <w:r w:rsidR="003D2CF5" w:rsidRPr="002717F1">
        <w:rPr>
          <w:rFonts w:cstheme="minorHAnsi"/>
          <w:sz w:val="24"/>
          <w:szCs w:val="24"/>
        </w:rPr>
        <w:t>2</w:t>
      </w:r>
      <w:r w:rsidR="00E179BF" w:rsidRPr="002717F1">
        <w:rPr>
          <w:rFonts w:cstheme="minorHAnsi"/>
          <w:sz w:val="24"/>
          <w:szCs w:val="24"/>
        </w:rPr>
        <w:t xml:space="preserve"> r.</w:t>
      </w:r>
      <w:r w:rsidR="003D2CF5" w:rsidRPr="002717F1">
        <w:rPr>
          <w:rFonts w:cstheme="minorHAnsi"/>
          <w:sz w:val="24"/>
          <w:szCs w:val="24"/>
        </w:rPr>
        <w:t>,</w:t>
      </w:r>
      <w:r w:rsidR="00E179BF" w:rsidRPr="002717F1">
        <w:rPr>
          <w:rFonts w:cstheme="minorHAnsi"/>
          <w:sz w:val="24"/>
          <w:szCs w:val="24"/>
        </w:rPr>
        <w:t xml:space="preserve"> poz. </w:t>
      </w:r>
      <w:r w:rsidR="003D2CF5" w:rsidRPr="002717F1">
        <w:rPr>
          <w:rFonts w:cstheme="minorHAnsi"/>
          <w:sz w:val="24"/>
          <w:szCs w:val="24"/>
        </w:rPr>
        <w:t>2080</w:t>
      </w:r>
      <w:r w:rsidR="00E179BF" w:rsidRPr="002717F1">
        <w:rPr>
          <w:rFonts w:cstheme="minorHAnsi"/>
          <w:sz w:val="24"/>
          <w:szCs w:val="24"/>
        </w:rPr>
        <w:t xml:space="preserve"> ze zm.). </w:t>
      </w:r>
    </w:p>
    <w:p w14:paraId="0EEC2638" w14:textId="77777777" w:rsidR="00DA4E2A"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wnoszone w pieniądzu wpłaca się przelewem na rachunek bankowy </w:t>
      </w:r>
      <w:r w:rsidR="0072788E" w:rsidRPr="002717F1">
        <w:rPr>
          <w:rFonts w:cstheme="minorHAnsi"/>
          <w:sz w:val="24"/>
          <w:szCs w:val="24"/>
        </w:rPr>
        <w:t xml:space="preserve">Zamawiającego prowadzony w Banku Millennium w Toruniu: </w:t>
      </w:r>
    </w:p>
    <w:p w14:paraId="1482F209" w14:textId="77777777" w:rsidR="00DA4E2A"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33 1160 2202 0000 0000 6090 3309</w:t>
      </w:r>
    </w:p>
    <w:p w14:paraId="7E8C05E1" w14:textId="46A8D71F" w:rsidR="0072788E" w:rsidRPr="002717F1" w:rsidRDefault="0072788E" w:rsidP="00392968">
      <w:pPr>
        <w:pStyle w:val="Bezodstpw"/>
        <w:spacing w:line="276" w:lineRule="auto"/>
        <w:ind w:left="720"/>
        <w:jc w:val="center"/>
        <w:rPr>
          <w:rFonts w:cstheme="minorHAnsi"/>
          <w:b/>
          <w:bCs/>
          <w:sz w:val="24"/>
          <w:szCs w:val="24"/>
        </w:rPr>
      </w:pPr>
      <w:r w:rsidRPr="002717F1">
        <w:rPr>
          <w:rFonts w:cstheme="minorHAnsi"/>
          <w:b/>
          <w:bCs/>
          <w:sz w:val="24"/>
          <w:szCs w:val="24"/>
        </w:rPr>
        <w:t>z adnotacją: RIT.271.</w:t>
      </w:r>
      <w:r w:rsidR="0094386F" w:rsidRPr="002717F1">
        <w:rPr>
          <w:rFonts w:cstheme="minorHAnsi"/>
          <w:b/>
          <w:bCs/>
          <w:sz w:val="24"/>
          <w:szCs w:val="24"/>
        </w:rPr>
        <w:t>2.</w:t>
      </w:r>
      <w:r w:rsidR="00722C18">
        <w:rPr>
          <w:rFonts w:cstheme="minorHAnsi"/>
          <w:b/>
          <w:bCs/>
          <w:sz w:val="24"/>
          <w:szCs w:val="24"/>
        </w:rPr>
        <w:t>2</w:t>
      </w:r>
      <w:r w:rsidR="00864226">
        <w:rPr>
          <w:rFonts w:cstheme="minorHAnsi"/>
          <w:b/>
          <w:bCs/>
          <w:sz w:val="24"/>
          <w:szCs w:val="24"/>
        </w:rPr>
        <w:t>4</w:t>
      </w:r>
      <w:r w:rsidR="0094386F" w:rsidRPr="002717F1">
        <w:rPr>
          <w:rFonts w:cstheme="minorHAnsi"/>
          <w:b/>
          <w:bCs/>
          <w:sz w:val="24"/>
          <w:szCs w:val="24"/>
        </w:rPr>
        <w:t>.2023</w:t>
      </w:r>
      <w:r w:rsidR="00BA75E3" w:rsidRPr="002717F1">
        <w:rPr>
          <w:rFonts w:cstheme="minorHAnsi"/>
          <w:b/>
          <w:bCs/>
          <w:sz w:val="24"/>
          <w:szCs w:val="24"/>
        </w:rPr>
        <w:t xml:space="preserve"> wadium</w:t>
      </w:r>
    </w:p>
    <w:p w14:paraId="5CCA74EF" w14:textId="77777777" w:rsidR="0072788E" w:rsidRPr="002717F1" w:rsidRDefault="0072788E" w:rsidP="00474D4B">
      <w:pPr>
        <w:pStyle w:val="Bezodstpw"/>
        <w:numPr>
          <w:ilvl w:val="0"/>
          <w:numId w:val="18"/>
        </w:numPr>
        <w:spacing w:line="276" w:lineRule="auto"/>
        <w:jc w:val="both"/>
        <w:rPr>
          <w:rFonts w:cstheme="minorHAnsi"/>
          <w:sz w:val="24"/>
          <w:szCs w:val="24"/>
        </w:rPr>
      </w:pPr>
      <w:r w:rsidRPr="002717F1">
        <w:rPr>
          <w:rFonts w:cstheme="minorHAnsi"/>
          <w:sz w:val="24"/>
          <w:szCs w:val="24"/>
        </w:rPr>
        <w:t>Za datę  i godzinę wniesienia wadium przyjmuję się datę i godzinę jego wpływu na konto Zamawiającego.</w:t>
      </w:r>
    </w:p>
    <w:p w14:paraId="5DF4D9C0"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 xml:space="preserve">Wadium wniesione w pieniądzu zamawiający przechowuje na rachunku bankowym. </w:t>
      </w:r>
    </w:p>
    <w:p w14:paraId="15528E4B"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Jeżeli wadium jest wnoszone w formie gwarancji lub poręczenia</w:t>
      </w:r>
      <w:r w:rsidR="00DA4E2A" w:rsidRPr="002717F1">
        <w:rPr>
          <w:rFonts w:cstheme="minorHAnsi"/>
          <w:sz w:val="24"/>
          <w:szCs w:val="24"/>
        </w:rPr>
        <w:t>ch</w:t>
      </w:r>
      <w:r w:rsidRPr="002717F1">
        <w:rPr>
          <w:rFonts w:cstheme="minorHAnsi"/>
          <w:sz w:val="24"/>
          <w:szCs w:val="24"/>
        </w:rPr>
        <w:t xml:space="preserve">, </w:t>
      </w:r>
      <w:r w:rsidR="00DA4E2A" w:rsidRPr="002717F1">
        <w:rPr>
          <w:rFonts w:cstheme="minorHAnsi"/>
          <w:sz w:val="24"/>
          <w:szCs w:val="24"/>
        </w:rPr>
        <w:t>w</w:t>
      </w:r>
      <w:r w:rsidRPr="002717F1">
        <w:rPr>
          <w:rFonts w:cstheme="minorHAnsi"/>
          <w:sz w:val="24"/>
          <w:szCs w:val="24"/>
        </w:rPr>
        <w:t>ykonawca przekazuje zamawiającemu oryginał gwarancji lub poręczenia, w postaci elektronicznej.</w:t>
      </w:r>
    </w:p>
    <w:p w14:paraId="1B298A2C" w14:textId="77777777" w:rsidR="00EE0442" w:rsidRPr="002717F1" w:rsidRDefault="00EE0442" w:rsidP="00474D4B">
      <w:pPr>
        <w:pStyle w:val="Bezodstpw"/>
        <w:numPr>
          <w:ilvl w:val="0"/>
          <w:numId w:val="18"/>
        </w:numPr>
        <w:spacing w:line="276" w:lineRule="auto"/>
        <w:jc w:val="both"/>
        <w:rPr>
          <w:rFonts w:cstheme="minorHAnsi"/>
          <w:sz w:val="24"/>
          <w:szCs w:val="24"/>
        </w:rPr>
      </w:pPr>
      <w:r w:rsidRPr="002717F1">
        <w:rPr>
          <w:rFonts w:cstheme="minorHAnsi"/>
          <w:sz w:val="24"/>
          <w:szCs w:val="24"/>
        </w:rPr>
        <w:t>Zwrot wadium</w:t>
      </w:r>
      <w:r w:rsidR="00F5297D" w:rsidRPr="002717F1">
        <w:rPr>
          <w:rFonts w:cstheme="minorHAnsi"/>
          <w:sz w:val="24"/>
          <w:szCs w:val="24"/>
        </w:rPr>
        <w:t>:</w:t>
      </w:r>
    </w:p>
    <w:p w14:paraId="23A672EF"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niezwłocznie, nie później jednak niż w terminie 7 dni od dnia wystąpienia jednej z okoliczności: </w:t>
      </w:r>
    </w:p>
    <w:p w14:paraId="4393F019"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upływu terminu związania ofertą; </w:t>
      </w:r>
    </w:p>
    <w:p w14:paraId="1D6ECE8B" w14:textId="77777777" w:rsidR="00F5297D"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zawarcia umowy w sprawie zamówienia publicznego;</w:t>
      </w:r>
    </w:p>
    <w:p w14:paraId="3EF66DB5" w14:textId="77777777" w:rsidR="00EE0442" w:rsidRPr="002717F1" w:rsidRDefault="00EE0442" w:rsidP="00474D4B">
      <w:pPr>
        <w:pStyle w:val="Bezodstpw"/>
        <w:numPr>
          <w:ilvl w:val="0"/>
          <w:numId w:val="21"/>
        </w:numPr>
        <w:spacing w:line="276" w:lineRule="auto"/>
        <w:jc w:val="both"/>
        <w:rPr>
          <w:rFonts w:cstheme="minorHAnsi"/>
          <w:sz w:val="24"/>
          <w:szCs w:val="24"/>
        </w:rPr>
      </w:pPr>
      <w:r w:rsidRPr="002717F1">
        <w:rPr>
          <w:rFonts w:cstheme="minorHAnsi"/>
          <w:sz w:val="24"/>
          <w:szCs w:val="24"/>
        </w:rPr>
        <w:t xml:space="preserve">unieważnienia postępowania o udzielenie zamówienia, z wyjątkiem sytuacji gdy nie zostało rozstrzygnięte odwołanie na czynność unieważnienia albo nie upłynął termin do jego wniesienia. </w:t>
      </w:r>
    </w:p>
    <w:p w14:paraId="0EDB8FF9"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w:t>
      </w:r>
      <w:r w:rsidR="00F5297D" w:rsidRPr="002717F1">
        <w:rPr>
          <w:rFonts w:cstheme="minorHAnsi"/>
          <w:sz w:val="24"/>
          <w:szCs w:val="24"/>
        </w:rPr>
        <w:t>,</w:t>
      </w:r>
      <w:r w:rsidRPr="002717F1">
        <w:rPr>
          <w:rFonts w:cstheme="minorHAnsi"/>
          <w:sz w:val="24"/>
          <w:szCs w:val="24"/>
        </w:rPr>
        <w:t xml:space="preserve"> niezwłocznie, nie później jednak niż w terminie 7 dni od dnia złożenia wniosku zwraca wadium wykonawcy: </w:t>
      </w:r>
    </w:p>
    <w:p w14:paraId="182F076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który wycofał ofertę przed upływem terminu składania ofert; </w:t>
      </w:r>
    </w:p>
    <w:p w14:paraId="5F3C640B"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którego oferta została odrzucona; </w:t>
      </w:r>
    </w:p>
    <w:p w14:paraId="2AD6E179" w14:textId="77777777" w:rsidR="00F5297D"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t xml:space="preserve">po wyborze najkorzystniejszej oferty, z wyjątkiem wykonawcy, którego oferta została wybrana jako najkorzystniejsza; </w:t>
      </w:r>
    </w:p>
    <w:p w14:paraId="1094B2E1" w14:textId="77777777" w:rsidR="00EE0442" w:rsidRPr="002717F1" w:rsidRDefault="00EE0442" w:rsidP="00474D4B">
      <w:pPr>
        <w:pStyle w:val="Bezodstpw"/>
        <w:numPr>
          <w:ilvl w:val="0"/>
          <w:numId w:val="22"/>
        </w:numPr>
        <w:spacing w:line="276" w:lineRule="auto"/>
        <w:jc w:val="both"/>
        <w:rPr>
          <w:rFonts w:cstheme="minorHAnsi"/>
          <w:sz w:val="24"/>
          <w:szCs w:val="24"/>
        </w:rPr>
      </w:pPr>
      <w:r w:rsidRPr="002717F1">
        <w:rPr>
          <w:rFonts w:cstheme="minorHAnsi"/>
          <w:sz w:val="24"/>
          <w:szCs w:val="24"/>
        </w:rPr>
        <w:lastRenderedPageBreak/>
        <w:t>po unieważnieniu postępowania, w przypadku gdy nie zostało rozstrzygnięte odwołanie na czynność unieważnienia albo nie upłynął termin do jego wniesienia.</w:t>
      </w:r>
    </w:p>
    <w:p w14:paraId="339F2600"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 </w:t>
      </w:r>
    </w:p>
    <w:p w14:paraId="7B8193AE" w14:textId="77777777" w:rsidR="00EE0442"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 xml:space="preserve">Zamawiający zwraca wadium wniesione w innej formie niż w pieniądzu poprzez złożenie gwarantowi lub poręczycielowi oświadczenia o zwolnieniu wadium. </w:t>
      </w:r>
    </w:p>
    <w:p w14:paraId="350B7791" w14:textId="77777777" w:rsidR="00F5297D" w:rsidRPr="002717F1" w:rsidRDefault="00EE0442" w:rsidP="00474D4B">
      <w:pPr>
        <w:pStyle w:val="Bezodstpw"/>
        <w:numPr>
          <w:ilvl w:val="0"/>
          <w:numId w:val="20"/>
        </w:numPr>
        <w:spacing w:line="276" w:lineRule="auto"/>
        <w:jc w:val="both"/>
        <w:rPr>
          <w:rFonts w:cstheme="minorHAnsi"/>
          <w:sz w:val="24"/>
          <w:szCs w:val="24"/>
        </w:rPr>
      </w:pPr>
      <w:r w:rsidRPr="002717F1">
        <w:rPr>
          <w:rFonts w:cstheme="minorHAnsi"/>
          <w:sz w:val="24"/>
          <w:szCs w:val="24"/>
        </w:rPr>
        <w:t>Zamawiający zatrzymuje wadium wraz z odsetkami, a w przypadku wadium wniesionego w formie gwarancji lub poręczenia, o których mowa w art. 97 ust. 7 pkt 2–4</w:t>
      </w:r>
      <w:r w:rsidR="007533D6" w:rsidRPr="002717F1">
        <w:rPr>
          <w:rFonts w:cstheme="minorHAnsi"/>
          <w:sz w:val="24"/>
          <w:szCs w:val="24"/>
        </w:rPr>
        <w:t xml:space="preserve"> ustawy</w:t>
      </w:r>
      <w:r w:rsidRPr="002717F1">
        <w:rPr>
          <w:rFonts w:cstheme="minorHAnsi"/>
          <w:sz w:val="24"/>
          <w:szCs w:val="24"/>
        </w:rPr>
        <w:t xml:space="preserve">, występuje odpowiednio do gwaranta lub poręczyciela z żądaniem zapłaty wadium, jeżeli: </w:t>
      </w:r>
    </w:p>
    <w:p w14:paraId="13F6CB2C"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wykonawca w odpowiedzi na wezwanie, o którym mowa w art. 107 ust. 2 lub art. 128 ust. 1</w:t>
      </w:r>
      <w:r w:rsidR="007533D6" w:rsidRPr="002717F1">
        <w:rPr>
          <w:rFonts w:cstheme="minorHAnsi"/>
          <w:sz w:val="24"/>
          <w:szCs w:val="24"/>
        </w:rPr>
        <w:t xml:space="preserve"> ustawy</w:t>
      </w:r>
      <w:r w:rsidRPr="002717F1">
        <w:rPr>
          <w:rFonts w:cstheme="minorHAnsi"/>
          <w:sz w:val="24"/>
          <w:szCs w:val="24"/>
        </w:rPr>
        <w:t>, z przyczyn leżących po jego stronie, nie złożył podmiotowych środków dowodowych lub przedmiotowych środków dowodowych potwierdzających okoliczności, o których mowa w art. 57 lub art. 106 ust. 1</w:t>
      </w:r>
      <w:r w:rsidR="007533D6" w:rsidRPr="002717F1">
        <w:rPr>
          <w:rFonts w:cstheme="minorHAnsi"/>
          <w:sz w:val="24"/>
          <w:szCs w:val="24"/>
        </w:rPr>
        <w:t xml:space="preserve"> </w:t>
      </w:r>
      <w:proofErr w:type="spellStart"/>
      <w:r w:rsidR="007533D6" w:rsidRPr="002717F1">
        <w:rPr>
          <w:rFonts w:cstheme="minorHAnsi"/>
          <w:sz w:val="24"/>
          <w:szCs w:val="24"/>
        </w:rPr>
        <w:t>Pzp</w:t>
      </w:r>
      <w:proofErr w:type="spellEnd"/>
      <w:r w:rsidRPr="002717F1">
        <w:rPr>
          <w:rFonts w:cstheme="minorHAnsi"/>
          <w:sz w:val="24"/>
          <w:szCs w:val="24"/>
        </w:rPr>
        <w:t>, oświadczenia, o którym mowa w art. 125 ust. 1</w:t>
      </w:r>
      <w:r w:rsidR="007533D6" w:rsidRPr="002717F1">
        <w:rPr>
          <w:rFonts w:cstheme="minorHAnsi"/>
          <w:sz w:val="24"/>
          <w:szCs w:val="24"/>
        </w:rPr>
        <w:t xml:space="preserve"> ustawy</w:t>
      </w:r>
      <w:r w:rsidRPr="002717F1">
        <w:rPr>
          <w:rFonts w:cstheme="minorHAnsi"/>
          <w:sz w:val="24"/>
          <w:szCs w:val="24"/>
        </w:rPr>
        <w:t>, innych dokumentów lub oświadczeń lub nie wyraził zgody na poprawienie omyłki, o której mowa w art. 223 ust. 2 pkt 3</w:t>
      </w:r>
      <w:r w:rsidR="007533D6" w:rsidRPr="002717F1">
        <w:rPr>
          <w:rFonts w:cstheme="minorHAnsi"/>
          <w:sz w:val="24"/>
          <w:szCs w:val="24"/>
        </w:rPr>
        <w:t xml:space="preserve"> ustawy</w:t>
      </w:r>
      <w:r w:rsidRPr="002717F1">
        <w:rPr>
          <w:rFonts w:cstheme="minorHAnsi"/>
          <w:sz w:val="24"/>
          <w:szCs w:val="24"/>
        </w:rPr>
        <w:t>, co spowodowało brak możliwości wybrania oferty złożonej przez wykonawcę jako najkorzystniejszej;</w:t>
      </w:r>
    </w:p>
    <w:p w14:paraId="7DDD141F" w14:textId="77777777" w:rsidR="00F5297D"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 xml:space="preserve">wykonawca, którego oferta została wybrana: </w:t>
      </w:r>
    </w:p>
    <w:p w14:paraId="2559F1DC"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odmówił podpisania umowy w sprawie zamówienia publicznego na warunkach określonych w ofercie, </w:t>
      </w:r>
    </w:p>
    <w:p w14:paraId="06A03D7F" w14:textId="77777777" w:rsidR="00F5297D" w:rsidRPr="002717F1" w:rsidRDefault="00EE0442" w:rsidP="00474D4B">
      <w:pPr>
        <w:pStyle w:val="Bezodstpw"/>
        <w:numPr>
          <w:ilvl w:val="0"/>
          <w:numId w:val="24"/>
        </w:numPr>
        <w:spacing w:line="276" w:lineRule="auto"/>
        <w:jc w:val="both"/>
        <w:rPr>
          <w:rFonts w:cstheme="minorHAnsi"/>
          <w:sz w:val="24"/>
          <w:szCs w:val="24"/>
        </w:rPr>
      </w:pPr>
      <w:r w:rsidRPr="002717F1">
        <w:rPr>
          <w:rFonts w:cstheme="minorHAnsi"/>
          <w:sz w:val="24"/>
          <w:szCs w:val="24"/>
        </w:rPr>
        <w:t xml:space="preserve">nie wniósł wymaganego zabezpieczenia należytego wykonania umowy; </w:t>
      </w:r>
    </w:p>
    <w:p w14:paraId="4C63E9EF" w14:textId="77777777" w:rsidR="00EE0442" w:rsidRPr="002717F1" w:rsidRDefault="00EE0442" w:rsidP="00474D4B">
      <w:pPr>
        <w:pStyle w:val="Bezodstpw"/>
        <w:numPr>
          <w:ilvl w:val="0"/>
          <w:numId w:val="23"/>
        </w:numPr>
        <w:spacing w:line="276" w:lineRule="auto"/>
        <w:jc w:val="both"/>
        <w:rPr>
          <w:rFonts w:cstheme="minorHAnsi"/>
          <w:sz w:val="24"/>
          <w:szCs w:val="24"/>
        </w:rPr>
      </w:pPr>
      <w:r w:rsidRPr="002717F1">
        <w:rPr>
          <w:rFonts w:cstheme="minorHAnsi"/>
          <w:sz w:val="24"/>
          <w:szCs w:val="24"/>
        </w:rPr>
        <w:t>zawarcie umowy w sprawie zamówienia publicznego stało się niemożliwe z przyczyn leżących po stronie wykonawcy, którego oferta została wybrana</w:t>
      </w:r>
      <w:r w:rsidR="00C703FE" w:rsidRPr="002717F1">
        <w:rPr>
          <w:rFonts w:cstheme="minorHAnsi"/>
          <w:sz w:val="24"/>
          <w:szCs w:val="24"/>
        </w:rPr>
        <w:t>.</w:t>
      </w:r>
    </w:p>
    <w:p w14:paraId="30124387" w14:textId="77777777" w:rsidR="00EE0442" w:rsidRPr="002717F1" w:rsidRDefault="00EE0442" w:rsidP="00392968">
      <w:pPr>
        <w:pStyle w:val="Bezodstpw"/>
        <w:spacing w:line="276" w:lineRule="auto"/>
        <w:jc w:val="both"/>
        <w:rPr>
          <w:rFonts w:cstheme="minorHAnsi"/>
          <w:sz w:val="24"/>
          <w:szCs w:val="24"/>
        </w:rPr>
      </w:pPr>
    </w:p>
    <w:p w14:paraId="47B5536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Informacje o sposobie przekazywania oferty, oświadczeń lub dokumentów</w:t>
      </w:r>
      <w:r w:rsidR="0013643B" w:rsidRPr="002717F1">
        <w:rPr>
          <w:rFonts w:cstheme="minorHAnsi"/>
          <w:b/>
          <w:bCs/>
          <w:sz w:val="24"/>
          <w:szCs w:val="24"/>
        </w:rPr>
        <w:t>.</w:t>
      </w:r>
    </w:p>
    <w:p w14:paraId="124C991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Wykonawca może złożyć tylko jedną ofertę.</w:t>
      </w:r>
    </w:p>
    <w:p w14:paraId="1F98D91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Treść oferty musi odpowiadać treści SWZ.</w:t>
      </w:r>
    </w:p>
    <w:p w14:paraId="45CC74B6" w14:textId="77777777" w:rsidR="00C63F9F"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 xml:space="preserve">Ofertę składa się na Formularzu Ofertowym – zgodnie z </w:t>
      </w:r>
      <w:r w:rsidR="00C63F9F" w:rsidRPr="002717F1">
        <w:rPr>
          <w:rFonts w:cstheme="minorHAnsi"/>
          <w:b/>
          <w:sz w:val="24"/>
          <w:szCs w:val="24"/>
        </w:rPr>
        <w:t>z</w:t>
      </w:r>
      <w:r w:rsidRPr="002717F1">
        <w:rPr>
          <w:rFonts w:cstheme="minorHAnsi"/>
          <w:b/>
          <w:sz w:val="24"/>
          <w:szCs w:val="24"/>
        </w:rPr>
        <w:t>ałącznikiem nr 1</w:t>
      </w:r>
      <w:r w:rsidRPr="002717F1">
        <w:rPr>
          <w:rFonts w:cstheme="minorHAnsi"/>
          <w:sz w:val="24"/>
          <w:szCs w:val="24"/>
        </w:rPr>
        <w:t xml:space="preserve">. </w:t>
      </w:r>
    </w:p>
    <w:p w14:paraId="4FA6368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Wraz z ofertą Wykonawca jest zobowiązany złożyć</w:t>
      </w:r>
      <w:r w:rsidR="00C63F9F" w:rsidRPr="002717F1">
        <w:rPr>
          <w:rFonts w:cstheme="minorHAnsi"/>
          <w:sz w:val="24"/>
          <w:szCs w:val="24"/>
        </w:rPr>
        <w:t xml:space="preserve"> d</w:t>
      </w:r>
      <w:r w:rsidRPr="002717F1">
        <w:rPr>
          <w:rFonts w:cstheme="minorHAnsi"/>
          <w:sz w:val="24"/>
          <w:szCs w:val="24"/>
        </w:rPr>
        <w:t>okumenty</w:t>
      </w:r>
      <w:r w:rsidR="00C63F9F" w:rsidRPr="002717F1">
        <w:rPr>
          <w:rFonts w:cstheme="minorHAnsi"/>
          <w:sz w:val="24"/>
          <w:szCs w:val="24"/>
        </w:rPr>
        <w:t>,</w:t>
      </w:r>
      <w:r w:rsidRPr="002717F1">
        <w:rPr>
          <w:rFonts w:cstheme="minorHAnsi"/>
          <w:sz w:val="24"/>
          <w:szCs w:val="24"/>
        </w:rPr>
        <w:t xml:space="preserve"> o których mowa </w:t>
      </w:r>
      <w:r w:rsidR="00872F2F" w:rsidRPr="002717F1">
        <w:rPr>
          <w:rFonts w:cstheme="minorHAnsi"/>
          <w:sz w:val="24"/>
          <w:szCs w:val="24"/>
        </w:rPr>
        <w:br/>
      </w:r>
      <w:r w:rsidRPr="002717F1">
        <w:rPr>
          <w:rFonts w:cstheme="minorHAnsi"/>
          <w:sz w:val="24"/>
          <w:szCs w:val="24"/>
        </w:rPr>
        <w:t xml:space="preserve">w </w:t>
      </w:r>
      <w:proofErr w:type="spellStart"/>
      <w:r w:rsidR="00C63F9F" w:rsidRPr="002717F1">
        <w:rPr>
          <w:rFonts w:cstheme="minorHAnsi"/>
          <w:sz w:val="24"/>
          <w:szCs w:val="24"/>
        </w:rPr>
        <w:t>roz</w:t>
      </w:r>
      <w:proofErr w:type="spellEnd"/>
      <w:r w:rsidR="00C63F9F" w:rsidRPr="002717F1">
        <w:rPr>
          <w:rFonts w:cstheme="minorHAnsi"/>
          <w:sz w:val="24"/>
          <w:szCs w:val="24"/>
        </w:rPr>
        <w:t>. XIV</w:t>
      </w:r>
      <w:r w:rsidR="00EC1836" w:rsidRPr="002717F1">
        <w:rPr>
          <w:rFonts w:cstheme="minorHAnsi"/>
          <w:sz w:val="24"/>
          <w:szCs w:val="24"/>
        </w:rPr>
        <w:t xml:space="preserve"> </w:t>
      </w:r>
      <w:r w:rsidR="00C63F9F" w:rsidRPr="002717F1">
        <w:rPr>
          <w:rFonts w:cstheme="minorHAnsi"/>
          <w:sz w:val="24"/>
          <w:szCs w:val="24"/>
        </w:rPr>
        <w:t>SWZ</w:t>
      </w:r>
      <w:r w:rsidRPr="002717F1">
        <w:rPr>
          <w:rFonts w:cstheme="minorHAnsi"/>
          <w:sz w:val="24"/>
          <w:szCs w:val="24"/>
        </w:rPr>
        <w:t>.</w:t>
      </w:r>
    </w:p>
    <w:p w14:paraId="368756D3"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lastRenderedPageBreak/>
        <w:t xml:space="preserve">Oferta powinna być podpisana przez osobę upoważnioną do reprezentowania Wykonawcy, zgodnie z formą reprezentacji Wykonawcy określoną w rejestrze lub innym dokumencie, właściwym dla danej formy organizacyjnej Wykonawcy albo przez </w:t>
      </w:r>
      <w:r w:rsidR="00C63F9F" w:rsidRPr="002717F1">
        <w:rPr>
          <w:rFonts w:cstheme="minorHAnsi"/>
          <w:sz w:val="24"/>
          <w:szCs w:val="24"/>
        </w:rPr>
        <w:t>umocowanego</w:t>
      </w:r>
      <w:r w:rsidRPr="002717F1">
        <w:rPr>
          <w:rFonts w:cstheme="minorHAnsi"/>
          <w:sz w:val="24"/>
          <w:szCs w:val="24"/>
        </w:rPr>
        <w:t xml:space="preserve"> przedstawiciela Wykonawcy.</w:t>
      </w:r>
    </w:p>
    <w:p w14:paraId="011ABE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oraz pozostałe oświadczenia i dokumenty, dla których Zamawiający określił wzory w formie formularzy zamieszczonych w załącznikach do SWZ, powinny być sporządzone zgodnie z tymi wzorami.</w:t>
      </w:r>
    </w:p>
    <w:p w14:paraId="7A16E316"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Ofertę składa się  w języku polskim pod rygorem nieważności w formie elektronicznej lub w postaci elektronicznej opatrzonej podpisem kwalifikowanym lub zaufanym albo podpisem osobistym.</w:t>
      </w:r>
    </w:p>
    <w:p w14:paraId="5B12C5A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Formaty plików muszą być zgodne ROZPORZĄDZENI</w:t>
      </w:r>
      <w:r w:rsidR="00EC1836" w:rsidRPr="002717F1">
        <w:rPr>
          <w:rFonts w:cstheme="minorHAnsi"/>
          <w:sz w:val="24"/>
          <w:szCs w:val="24"/>
        </w:rPr>
        <w:t>EM</w:t>
      </w:r>
      <w:r w:rsidRPr="002717F1">
        <w:rPr>
          <w:rFonts w:cstheme="minorHAnsi"/>
          <w:sz w:val="24"/>
          <w:szCs w:val="24"/>
        </w:rPr>
        <w:t xml:space="preserve"> RADY MINISTRÓW z dnia 12 kwietnia 2012 r. w sprawie Krajowych Ram Interoperacyjności, minimalnych wymagań dla rejestrów publicznych i wymiany informacji w postaci elektronicznej oraz minimalnych wymagań dla systemów teleinformatycznych (Dz.U. z 2017 r. poz. 2247).</w:t>
      </w:r>
    </w:p>
    <w:p w14:paraId="7A360E1B"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Zamawiający nie dopuszcza przesyłania plików w następujących formatach:</w:t>
      </w:r>
      <w:r w:rsidR="002F20AD" w:rsidRPr="002717F1">
        <w:rPr>
          <w:rFonts w:cstheme="minorHAnsi"/>
          <w:sz w:val="24"/>
          <w:szCs w:val="24"/>
        </w:rPr>
        <w:t xml:space="preserve"> „</w:t>
      </w:r>
      <w:r w:rsidRPr="002717F1">
        <w:rPr>
          <w:rFonts w:cstheme="minorHAnsi"/>
          <w:sz w:val="24"/>
          <w:szCs w:val="24"/>
        </w:rPr>
        <w:t>.com</w:t>
      </w:r>
      <w:r w:rsidR="002F20AD" w:rsidRPr="002717F1">
        <w:rPr>
          <w:rFonts w:cstheme="minorHAnsi"/>
          <w:sz w:val="24"/>
          <w:szCs w:val="24"/>
        </w:rPr>
        <w:t>”; „</w:t>
      </w:r>
      <w:r w:rsidRPr="002717F1">
        <w:rPr>
          <w:rFonts w:cstheme="minorHAnsi"/>
          <w:sz w:val="24"/>
          <w:szCs w:val="24"/>
        </w:rPr>
        <w:t>.exe</w:t>
      </w:r>
      <w:r w:rsidR="002F20AD" w:rsidRPr="002717F1">
        <w:rPr>
          <w:rFonts w:cstheme="minorHAnsi"/>
          <w:sz w:val="24"/>
          <w:szCs w:val="24"/>
        </w:rPr>
        <w:t>”; „.</w:t>
      </w:r>
      <w:r w:rsidRPr="002717F1">
        <w:rPr>
          <w:rFonts w:cstheme="minorHAnsi"/>
          <w:sz w:val="24"/>
          <w:szCs w:val="24"/>
        </w:rPr>
        <w:t>bat</w:t>
      </w:r>
      <w:r w:rsidR="002F20AD" w:rsidRPr="002717F1">
        <w:rPr>
          <w:rFonts w:cstheme="minorHAnsi"/>
          <w:sz w:val="24"/>
          <w:szCs w:val="24"/>
        </w:rPr>
        <w:t>”; „</w:t>
      </w:r>
      <w:r w:rsidRPr="002717F1">
        <w:rPr>
          <w:rFonts w:cstheme="minorHAnsi"/>
          <w:sz w:val="24"/>
          <w:szCs w:val="24"/>
        </w:rPr>
        <w:t>.</w:t>
      </w:r>
      <w:proofErr w:type="spellStart"/>
      <w:r w:rsidRPr="002717F1">
        <w:rPr>
          <w:rFonts w:cstheme="minorHAnsi"/>
          <w:sz w:val="24"/>
          <w:szCs w:val="24"/>
        </w:rPr>
        <w:t>msi</w:t>
      </w:r>
      <w:proofErr w:type="spellEnd"/>
      <w:r w:rsidR="002F20AD" w:rsidRPr="002717F1">
        <w:rPr>
          <w:rFonts w:cstheme="minorHAnsi"/>
          <w:sz w:val="24"/>
          <w:szCs w:val="24"/>
        </w:rPr>
        <w:t>”</w:t>
      </w:r>
      <w:r w:rsidRPr="002717F1">
        <w:rPr>
          <w:rFonts w:cstheme="minorHAnsi"/>
          <w:sz w:val="24"/>
          <w:szCs w:val="24"/>
        </w:rPr>
        <w:t>.</w:t>
      </w:r>
    </w:p>
    <w:p w14:paraId="06C80B9C"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Oferta powinna być sporządzona w języku polskim. Każdy dokument składający się na ofertę powinien być czytelny.</w:t>
      </w:r>
    </w:p>
    <w:p w14:paraId="4372256E"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Jeśli oferta zawiera informacje stanowiące tajemnicę przedsiębiorstwa w rozumieniu ustawy z dnia 16 kwietnia 1993 r. o zwalczaniu nieuczciwej konkurencji, Wykonawca powinien nie później niż w terminie składania ofert, zastrzec, że nie mogą one być udostępnione oraz wykazać, iż zastrzeżone informacje stanowią tajemnicę przedsiębiorstwa.</w:t>
      </w:r>
    </w:p>
    <w:p w14:paraId="0D12CAED"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celu</w:t>
      </w:r>
      <w:r w:rsidR="002F20AD" w:rsidRPr="002717F1">
        <w:rPr>
          <w:rFonts w:cstheme="minorHAnsi"/>
          <w:sz w:val="24"/>
          <w:szCs w:val="24"/>
        </w:rPr>
        <w:t xml:space="preserve"> </w:t>
      </w:r>
      <w:r w:rsidRPr="002717F1">
        <w:rPr>
          <w:rFonts w:cstheme="minorHAnsi"/>
          <w:sz w:val="24"/>
          <w:szCs w:val="24"/>
        </w:rPr>
        <w:t>złożenia</w:t>
      </w:r>
      <w:r w:rsidR="002F20AD" w:rsidRPr="002717F1">
        <w:rPr>
          <w:rFonts w:cstheme="minorHAnsi"/>
          <w:sz w:val="24"/>
          <w:szCs w:val="24"/>
        </w:rPr>
        <w:t xml:space="preserve"> </w:t>
      </w:r>
      <w:r w:rsidRPr="002717F1">
        <w:rPr>
          <w:rFonts w:cstheme="minorHAnsi"/>
          <w:sz w:val="24"/>
          <w:szCs w:val="24"/>
        </w:rPr>
        <w:t>oferty</w:t>
      </w:r>
      <w:r w:rsidR="002F20AD" w:rsidRPr="002717F1">
        <w:rPr>
          <w:rFonts w:cstheme="minorHAnsi"/>
          <w:sz w:val="24"/>
          <w:szCs w:val="24"/>
        </w:rPr>
        <w:t xml:space="preserve"> </w:t>
      </w:r>
      <w:r w:rsidRPr="002717F1">
        <w:rPr>
          <w:rFonts w:cstheme="minorHAnsi"/>
          <w:sz w:val="24"/>
          <w:szCs w:val="24"/>
        </w:rPr>
        <w:t>należy</w:t>
      </w:r>
      <w:r w:rsidR="002F20AD" w:rsidRPr="002717F1">
        <w:rPr>
          <w:rFonts w:cstheme="minorHAnsi"/>
          <w:sz w:val="24"/>
          <w:szCs w:val="24"/>
        </w:rPr>
        <w:t xml:space="preserve"> </w:t>
      </w:r>
      <w:r w:rsidRPr="002717F1">
        <w:rPr>
          <w:rFonts w:cstheme="minorHAnsi"/>
          <w:sz w:val="24"/>
          <w:szCs w:val="24"/>
        </w:rPr>
        <w:t>zarejestrować</w:t>
      </w:r>
      <w:r w:rsidR="002F20AD" w:rsidRPr="002717F1">
        <w:rPr>
          <w:rFonts w:cstheme="minorHAnsi"/>
          <w:sz w:val="24"/>
          <w:szCs w:val="24"/>
        </w:rPr>
        <w:t xml:space="preserve"> </w:t>
      </w:r>
      <w:r w:rsidRPr="002717F1">
        <w:rPr>
          <w:rFonts w:cstheme="minorHAnsi"/>
          <w:sz w:val="24"/>
          <w:szCs w:val="24"/>
        </w:rPr>
        <w:t>(zalogować)</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na</w:t>
      </w:r>
      <w:r w:rsidR="002F20AD" w:rsidRPr="002717F1">
        <w:rPr>
          <w:rFonts w:cstheme="minorHAnsi"/>
          <w:sz w:val="24"/>
          <w:szCs w:val="24"/>
        </w:rPr>
        <w:t xml:space="preserve"> </w:t>
      </w:r>
      <w:r w:rsidR="004151B0" w:rsidRPr="002717F1">
        <w:rPr>
          <w:rFonts w:cstheme="minorHAnsi"/>
          <w:sz w:val="24"/>
          <w:szCs w:val="24"/>
        </w:rPr>
        <w:t>https://ezamowienia.gov.pl/pl/.</w:t>
      </w:r>
    </w:p>
    <w:p w14:paraId="24FF9109"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Przed</w:t>
      </w:r>
      <w:r w:rsidR="002F20AD" w:rsidRPr="002717F1">
        <w:rPr>
          <w:rFonts w:cstheme="minorHAnsi"/>
          <w:sz w:val="24"/>
          <w:szCs w:val="24"/>
        </w:rPr>
        <w:t xml:space="preserve"> </w:t>
      </w:r>
      <w:r w:rsidRPr="002717F1">
        <w:rPr>
          <w:rFonts w:cstheme="minorHAnsi"/>
          <w:sz w:val="24"/>
          <w:szCs w:val="24"/>
        </w:rPr>
        <w:t>upływem</w:t>
      </w:r>
      <w:r w:rsidR="002F20AD" w:rsidRPr="002717F1">
        <w:rPr>
          <w:rFonts w:cstheme="minorHAnsi"/>
          <w:sz w:val="24"/>
          <w:szCs w:val="24"/>
        </w:rPr>
        <w:t xml:space="preserve"> </w:t>
      </w:r>
      <w:r w:rsidRPr="002717F1">
        <w:rPr>
          <w:rFonts w:cstheme="minorHAnsi"/>
          <w:sz w:val="24"/>
          <w:szCs w:val="24"/>
        </w:rPr>
        <w:t>terminu</w:t>
      </w:r>
      <w:r w:rsidR="002F20AD" w:rsidRPr="002717F1">
        <w:rPr>
          <w:rFonts w:cstheme="minorHAnsi"/>
          <w:sz w:val="24"/>
          <w:szCs w:val="24"/>
        </w:rPr>
        <w:t xml:space="preserve"> </w:t>
      </w:r>
      <w:r w:rsidRPr="002717F1">
        <w:rPr>
          <w:rFonts w:cstheme="minorHAnsi"/>
          <w:sz w:val="24"/>
          <w:szCs w:val="24"/>
        </w:rPr>
        <w:t>składania</w:t>
      </w:r>
      <w:r w:rsidR="002F20AD" w:rsidRPr="002717F1">
        <w:rPr>
          <w:rFonts w:cstheme="minorHAnsi"/>
          <w:sz w:val="24"/>
          <w:szCs w:val="24"/>
        </w:rPr>
        <w:t xml:space="preserve"> </w:t>
      </w:r>
      <w:r w:rsidRPr="002717F1">
        <w:rPr>
          <w:rFonts w:cstheme="minorHAnsi"/>
          <w:sz w:val="24"/>
          <w:szCs w:val="24"/>
        </w:rPr>
        <w:t>ofert,</w:t>
      </w:r>
      <w:r w:rsidR="002F20AD" w:rsidRPr="002717F1">
        <w:rPr>
          <w:rFonts w:cstheme="minorHAnsi"/>
          <w:sz w:val="24"/>
          <w:szCs w:val="24"/>
        </w:rPr>
        <w:t xml:space="preserve"> </w:t>
      </w:r>
      <w:r w:rsidRPr="002717F1">
        <w:rPr>
          <w:rFonts w:cstheme="minorHAnsi"/>
          <w:sz w:val="24"/>
          <w:szCs w:val="24"/>
        </w:rPr>
        <w:t>Wykonawca</w:t>
      </w:r>
      <w:r w:rsidR="002F20AD" w:rsidRPr="002717F1">
        <w:rPr>
          <w:rFonts w:cstheme="minorHAnsi"/>
          <w:sz w:val="24"/>
          <w:szCs w:val="24"/>
        </w:rPr>
        <w:t xml:space="preserve"> </w:t>
      </w:r>
      <w:r w:rsidRPr="002717F1">
        <w:rPr>
          <w:rFonts w:cstheme="minorHAnsi"/>
          <w:sz w:val="24"/>
          <w:szCs w:val="24"/>
        </w:rPr>
        <w:t>może</w:t>
      </w:r>
      <w:r w:rsidR="002F20AD" w:rsidRPr="002717F1">
        <w:rPr>
          <w:rFonts w:cstheme="minorHAnsi"/>
          <w:sz w:val="24"/>
          <w:szCs w:val="24"/>
        </w:rPr>
        <w:t xml:space="preserve"> </w:t>
      </w:r>
      <w:r w:rsidRPr="002717F1">
        <w:rPr>
          <w:rFonts w:cstheme="minorHAnsi"/>
          <w:sz w:val="24"/>
          <w:szCs w:val="24"/>
        </w:rPr>
        <w:t>wprowadzić</w:t>
      </w:r>
      <w:r w:rsidR="002F20AD" w:rsidRPr="002717F1">
        <w:rPr>
          <w:rFonts w:cstheme="minorHAnsi"/>
          <w:sz w:val="24"/>
          <w:szCs w:val="24"/>
        </w:rPr>
        <w:t xml:space="preserve"> </w:t>
      </w:r>
      <w:r w:rsidRPr="002717F1">
        <w:rPr>
          <w:rFonts w:cstheme="minorHAnsi"/>
          <w:sz w:val="24"/>
          <w:szCs w:val="24"/>
        </w:rPr>
        <w:t>zmiany</w:t>
      </w:r>
      <w:r w:rsidR="002F20AD" w:rsidRPr="002717F1">
        <w:rPr>
          <w:rFonts w:cstheme="minorHAnsi"/>
          <w:sz w:val="24"/>
          <w:szCs w:val="24"/>
        </w:rPr>
        <w:t xml:space="preserve"> </w:t>
      </w:r>
      <w:r w:rsidRPr="002717F1">
        <w:rPr>
          <w:rFonts w:cstheme="minorHAnsi"/>
          <w:sz w:val="24"/>
          <w:szCs w:val="24"/>
        </w:rPr>
        <w:t>do złożonej oferty lub wycofać ofertę. Zmiana oferty następuje poprzez wycofanie oferty oraz jej ponownym złożeniu.</w:t>
      </w:r>
    </w:p>
    <w:p w14:paraId="7B6BBCD0"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Podmiotowe środki dowodowe lub inne dokumenty, w tym dokumenty potwierdzające umocowanie</w:t>
      </w:r>
      <w:r w:rsidR="002F20AD" w:rsidRPr="002717F1">
        <w:rPr>
          <w:rFonts w:cstheme="minorHAnsi"/>
          <w:sz w:val="24"/>
          <w:szCs w:val="24"/>
        </w:rPr>
        <w:t xml:space="preserve"> </w:t>
      </w:r>
      <w:r w:rsidRPr="002717F1">
        <w:rPr>
          <w:rFonts w:cstheme="minorHAnsi"/>
          <w:sz w:val="24"/>
          <w:szCs w:val="24"/>
        </w:rPr>
        <w:t>do</w:t>
      </w:r>
      <w:r w:rsidR="002F20AD" w:rsidRPr="002717F1">
        <w:rPr>
          <w:rFonts w:cstheme="minorHAnsi"/>
          <w:sz w:val="24"/>
          <w:szCs w:val="24"/>
        </w:rPr>
        <w:t xml:space="preserve"> </w:t>
      </w:r>
      <w:r w:rsidRPr="002717F1">
        <w:rPr>
          <w:rFonts w:cstheme="minorHAnsi"/>
          <w:sz w:val="24"/>
          <w:szCs w:val="24"/>
        </w:rPr>
        <w:t>reprezentowania,</w:t>
      </w:r>
      <w:r w:rsidR="002F20AD" w:rsidRPr="002717F1">
        <w:rPr>
          <w:rFonts w:cstheme="minorHAnsi"/>
          <w:sz w:val="24"/>
          <w:szCs w:val="24"/>
        </w:rPr>
        <w:t xml:space="preserve"> </w:t>
      </w:r>
      <w:r w:rsidRPr="002717F1">
        <w:rPr>
          <w:rFonts w:cstheme="minorHAnsi"/>
          <w:sz w:val="24"/>
          <w:szCs w:val="24"/>
        </w:rPr>
        <w:t>sporządzone</w:t>
      </w:r>
      <w:r w:rsidR="002F20AD" w:rsidRPr="002717F1">
        <w:rPr>
          <w:rFonts w:cstheme="minorHAnsi"/>
          <w:sz w:val="24"/>
          <w:szCs w:val="24"/>
        </w:rPr>
        <w:t xml:space="preserve"> </w:t>
      </w:r>
      <w:r w:rsidRPr="002717F1">
        <w:rPr>
          <w:rFonts w:cstheme="minorHAnsi"/>
          <w:sz w:val="24"/>
          <w:szCs w:val="24"/>
        </w:rPr>
        <w:t>w</w:t>
      </w:r>
      <w:r w:rsidR="002F20AD" w:rsidRPr="002717F1">
        <w:rPr>
          <w:rFonts w:cstheme="minorHAnsi"/>
          <w:sz w:val="24"/>
          <w:szCs w:val="24"/>
        </w:rPr>
        <w:t xml:space="preserve"> </w:t>
      </w:r>
      <w:r w:rsidRPr="002717F1">
        <w:rPr>
          <w:rFonts w:cstheme="minorHAnsi"/>
          <w:sz w:val="24"/>
          <w:szCs w:val="24"/>
        </w:rPr>
        <w:t>języku obcym   przekazuje</w:t>
      </w:r>
      <w:r w:rsidR="002F20AD" w:rsidRPr="002717F1">
        <w:rPr>
          <w:rFonts w:cstheme="minorHAnsi"/>
          <w:sz w:val="24"/>
          <w:szCs w:val="24"/>
        </w:rPr>
        <w:t xml:space="preserve"> </w:t>
      </w:r>
      <w:r w:rsidRPr="002717F1">
        <w:rPr>
          <w:rFonts w:cstheme="minorHAnsi"/>
          <w:sz w:val="24"/>
          <w:szCs w:val="24"/>
        </w:rPr>
        <w:t>się</w:t>
      </w:r>
      <w:r w:rsidR="002F20AD" w:rsidRPr="002717F1">
        <w:rPr>
          <w:rFonts w:cstheme="minorHAnsi"/>
          <w:sz w:val="24"/>
          <w:szCs w:val="24"/>
        </w:rPr>
        <w:t xml:space="preserve"> </w:t>
      </w:r>
      <w:r w:rsidRPr="002717F1">
        <w:rPr>
          <w:rFonts w:cstheme="minorHAnsi"/>
          <w:sz w:val="24"/>
          <w:szCs w:val="24"/>
        </w:rPr>
        <w:t>wraz z tłumaczeniem na język polski.</w:t>
      </w:r>
    </w:p>
    <w:p w14:paraId="6F3780C1" w14:textId="77777777" w:rsidR="00EE0442" w:rsidRPr="002717F1" w:rsidRDefault="00EE0442" w:rsidP="00474D4B">
      <w:pPr>
        <w:pStyle w:val="Bezodstpw"/>
        <w:numPr>
          <w:ilvl w:val="0"/>
          <w:numId w:val="25"/>
        </w:numPr>
        <w:spacing w:line="276" w:lineRule="auto"/>
        <w:jc w:val="both"/>
        <w:rPr>
          <w:rFonts w:cstheme="minorHAnsi"/>
          <w:sz w:val="24"/>
          <w:szCs w:val="24"/>
        </w:rPr>
      </w:pPr>
      <w:r w:rsidRPr="002717F1">
        <w:rPr>
          <w:rFonts w:cstheme="minorHAnsi"/>
          <w:sz w:val="24"/>
          <w:szCs w:val="24"/>
        </w:rPr>
        <w:t>Wszystkie koszty związane z uczestnictwem w postępowaniu, w szczególności z przygotowaniem i złożeniem oferty ponosi Wykonawca składający ofertę. Zamawiający nie przewiduje zwrotu kosztów udziału w postępowaniu.</w:t>
      </w:r>
    </w:p>
    <w:p w14:paraId="3F535C6E" w14:textId="77777777" w:rsidR="00EE0442" w:rsidRPr="002717F1" w:rsidRDefault="00EE0442" w:rsidP="00392968">
      <w:pPr>
        <w:pStyle w:val="Bezodstpw"/>
        <w:spacing w:line="276" w:lineRule="auto"/>
        <w:jc w:val="both"/>
        <w:rPr>
          <w:rFonts w:cstheme="minorHAnsi"/>
          <w:sz w:val="24"/>
          <w:szCs w:val="24"/>
        </w:rPr>
      </w:pPr>
    </w:p>
    <w:p w14:paraId="7C0DCC96"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Opis sposobu obliczenia ceny ofert</w:t>
      </w:r>
      <w:r w:rsidR="00EC1836" w:rsidRPr="002717F1">
        <w:rPr>
          <w:rFonts w:cstheme="minorHAnsi"/>
          <w:b/>
          <w:bCs/>
          <w:sz w:val="24"/>
          <w:szCs w:val="24"/>
        </w:rPr>
        <w:t>owej.</w:t>
      </w:r>
    </w:p>
    <w:p w14:paraId="386E948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Cena ofert</w:t>
      </w:r>
      <w:r w:rsidR="003728D4" w:rsidRPr="002717F1">
        <w:rPr>
          <w:rFonts w:cstheme="minorHAnsi"/>
          <w:sz w:val="24"/>
          <w:szCs w:val="24"/>
        </w:rPr>
        <w:t>owa</w:t>
      </w:r>
      <w:r w:rsidRPr="002717F1">
        <w:rPr>
          <w:rFonts w:cstheme="minorHAnsi"/>
          <w:sz w:val="24"/>
          <w:szCs w:val="24"/>
        </w:rPr>
        <w:t xml:space="preserve"> brutto jest ceną ryczałtową za wykonanie całego przedmiotu zamówienia uwzględniającą podatek VAT i musi obejmować wszystkie koszty </w:t>
      </w:r>
      <w:r w:rsidR="00872F2F" w:rsidRPr="002717F1">
        <w:rPr>
          <w:rFonts w:cstheme="minorHAnsi"/>
          <w:sz w:val="24"/>
          <w:szCs w:val="24"/>
        </w:rPr>
        <w:br/>
      </w:r>
      <w:r w:rsidRPr="002717F1">
        <w:rPr>
          <w:rFonts w:cstheme="minorHAnsi"/>
          <w:sz w:val="24"/>
          <w:szCs w:val="24"/>
        </w:rPr>
        <w:lastRenderedPageBreak/>
        <w:t>i składniki związane z wykonaniem zamówienia oraz warunkami stawianymi przez Zamawiającego.</w:t>
      </w:r>
    </w:p>
    <w:p w14:paraId="0544A03D"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 xml:space="preserve">Zgodnie z art. 225 ustawy </w:t>
      </w:r>
      <w:proofErr w:type="spellStart"/>
      <w:r w:rsidRPr="002717F1">
        <w:rPr>
          <w:rFonts w:cstheme="minorHAnsi"/>
          <w:sz w:val="24"/>
          <w:szCs w:val="24"/>
        </w:rPr>
        <w:t>Pzp</w:t>
      </w:r>
      <w:proofErr w:type="spellEnd"/>
      <w:r w:rsidRPr="002717F1">
        <w:rPr>
          <w:rFonts w:cstheme="minorHAnsi"/>
          <w:sz w:val="24"/>
          <w:szCs w:val="24"/>
        </w:rPr>
        <w:t xml:space="preserve"> jeżeli została złożona oferta, której wybór prowadziłby do powstania u zamawiającego obowiązku podatkowego zgodnie z ustawą z dnia 11 marca 2004 r. o podatku od towarów i usług (Dz.U. z 2022 r. poz. 931 ze zm.), dla celów zastosowania kryterium ceny lub kosztu zamawiający dolicza do przedstawionej w tej ofercie ceny kwotę podatku od towarów i usług, którą miałby obowiązek rozliczyć. W takiej sytuacji wykonawca ma obowiązek:</w:t>
      </w:r>
    </w:p>
    <w:p w14:paraId="34C4098B"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poinformowania zamawiającego, że wybór jego oferty będzie prowadził do powstania u zamawiającego obowiązku podatkowego;</w:t>
      </w:r>
    </w:p>
    <w:p w14:paraId="5FAEFAFA"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nazwy (rodzaju) towaru lub usługi, których dostawa lub świadczenie będą prowadziły do powstania obowiązku podatkowego;</w:t>
      </w:r>
    </w:p>
    <w:p w14:paraId="56DF2EB9"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wartości towaru lub usługi objętego obowiązkiem podatkowym zamawiającego, bez kwoty podatku;</w:t>
      </w:r>
    </w:p>
    <w:p w14:paraId="4B104A3F" w14:textId="77777777" w:rsidR="00EE0442" w:rsidRPr="002717F1" w:rsidRDefault="00EE0442" w:rsidP="00474D4B">
      <w:pPr>
        <w:pStyle w:val="Bezodstpw"/>
        <w:numPr>
          <w:ilvl w:val="1"/>
          <w:numId w:val="26"/>
        </w:numPr>
        <w:spacing w:line="276" w:lineRule="auto"/>
        <w:jc w:val="both"/>
        <w:rPr>
          <w:rFonts w:cstheme="minorHAnsi"/>
          <w:sz w:val="24"/>
          <w:szCs w:val="24"/>
        </w:rPr>
      </w:pPr>
      <w:r w:rsidRPr="002717F1">
        <w:rPr>
          <w:rFonts w:cstheme="minorHAnsi"/>
          <w:sz w:val="24"/>
          <w:szCs w:val="24"/>
        </w:rPr>
        <w:t>wskazania stawki podatku od towarów i usług, która zgodnie z wiedzą wykonawcy, będzie miała zastosowanie.</w:t>
      </w:r>
    </w:p>
    <w:p w14:paraId="4AFD20F6" w14:textId="77777777" w:rsidR="00EE0442" w:rsidRPr="002717F1" w:rsidRDefault="00EE0442" w:rsidP="00474D4B">
      <w:pPr>
        <w:pStyle w:val="Bezodstpw"/>
        <w:numPr>
          <w:ilvl w:val="0"/>
          <w:numId w:val="26"/>
        </w:numPr>
        <w:spacing w:line="276" w:lineRule="auto"/>
        <w:jc w:val="both"/>
        <w:rPr>
          <w:rFonts w:cstheme="minorHAnsi"/>
          <w:sz w:val="24"/>
          <w:szCs w:val="24"/>
        </w:rPr>
      </w:pPr>
      <w:r w:rsidRPr="002717F1">
        <w:rPr>
          <w:rFonts w:cstheme="minorHAnsi"/>
          <w:sz w:val="24"/>
          <w:szCs w:val="24"/>
        </w:rPr>
        <w:t>Informację w powyższym zakresie wykonawca składa w formularzu ofertowym stanowiącym załącznik nr 1 do SWZ. Brak złożenia ww. informacji będzie postrzegany jako brak powstania obowiązku podatkowego u zamawiającego.</w:t>
      </w:r>
    </w:p>
    <w:p w14:paraId="6BE6618B" w14:textId="77777777" w:rsidR="00EE0442" w:rsidRPr="002717F1" w:rsidRDefault="00EE0442" w:rsidP="00392968">
      <w:pPr>
        <w:pStyle w:val="Bezodstpw"/>
        <w:spacing w:line="276" w:lineRule="auto"/>
        <w:jc w:val="both"/>
        <w:rPr>
          <w:rFonts w:cstheme="minorHAnsi"/>
          <w:sz w:val="24"/>
          <w:szCs w:val="24"/>
        </w:rPr>
      </w:pPr>
    </w:p>
    <w:p w14:paraId="00390C15"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składania ofert</w:t>
      </w:r>
      <w:r w:rsidR="0013643B" w:rsidRPr="002717F1">
        <w:rPr>
          <w:rFonts w:cstheme="minorHAnsi"/>
          <w:b/>
          <w:bCs/>
          <w:sz w:val="24"/>
          <w:szCs w:val="24"/>
        </w:rPr>
        <w:t>.</w:t>
      </w:r>
    </w:p>
    <w:p w14:paraId="27913B67" w14:textId="1E566EEC" w:rsidR="00EE0442" w:rsidRPr="00A93501" w:rsidRDefault="00EE0442" w:rsidP="00474D4B">
      <w:pPr>
        <w:pStyle w:val="Bezodstpw"/>
        <w:numPr>
          <w:ilvl w:val="0"/>
          <w:numId w:val="27"/>
        </w:numPr>
        <w:spacing w:line="276" w:lineRule="auto"/>
        <w:jc w:val="both"/>
        <w:rPr>
          <w:rFonts w:cstheme="minorHAnsi"/>
          <w:sz w:val="24"/>
          <w:szCs w:val="24"/>
        </w:rPr>
      </w:pPr>
      <w:r w:rsidRPr="00A93501">
        <w:rPr>
          <w:rFonts w:cstheme="minorHAnsi"/>
          <w:sz w:val="24"/>
          <w:szCs w:val="24"/>
        </w:rPr>
        <w:t xml:space="preserve">Ofertę należy złożyć w terminie do dnia </w:t>
      </w:r>
      <w:r w:rsidR="00A93501" w:rsidRPr="00A93501">
        <w:rPr>
          <w:rFonts w:cstheme="minorHAnsi"/>
          <w:b/>
          <w:bCs/>
          <w:sz w:val="24"/>
          <w:szCs w:val="24"/>
        </w:rPr>
        <w:t>15</w:t>
      </w:r>
      <w:r w:rsidR="00BA75E3" w:rsidRPr="00A93501">
        <w:rPr>
          <w:rFonts w:cstheme="minorHAnsi"/>
          <w:b/>
          <w:bCs/>
          <w:sz w:val="24"/>
          <w:szCs w:val="24"/>
        </w:rPr>
        <w:t>.</w:t>
      </w:r>
      <w:r w:rsidR="00694040" w:rsidRPr="00A93501">
        <w:rPr>
          <w:rFonts w:cstheme="minorHAnsi"/>
          <w:b/>
          <w:bCs/>
          <w:sz w:val="24"/>
          <w:szCs w:val="24"/>
        </w:rPr>
        <w:t>06</w:t>
      </w:r>
      <w:r w:rsidR="00DE1061" w:rsidRPr="00A93501">
        <w:rPr>
          <w:rFonts w:cstheme="minorHAnsi"/>
          <w:b/>
          <w:bCs/>
          <w:sz w:val="24"/>
          <w:szCs w:val="24"/>
        </w:rPr>
        <w:t>.2023</w:t>
      </w:r>
      <w:r w:rsidRPr="00A93501">
        <w:rPr>
          <w:rFonts w:cstheme="minorHAnsi"/>
          <w:b/>
          <w:bCs/>
          <w:sz w:val="24"/>
          <w:szCs w:val="24"/>
        </w:rPr>
        <w:t xml:space="preserve"> r.</w:t>
      </w:r>
      <w:r w:rsidRPr="00A93501">
        <w:rPr>
          <w:rFonts w:cstheme="minorHAnsi"/>
          <w:sz w:val="24"/>
          <w:szCs w:val="24"/>
        </w:rPr>
        <w:t xml:space="preserve"> do godz. </w:t>
      </w:r>
      <w:r w:rsidRPr="00A93501">
        <w:rPr>
          <w:rFonts w:cstheme="minorHAnsi"/>
          <w:b/>
          <w:bCs/>
          <w:sz w:val="24"/>
          <w:szCs w:val="24"/>
        </w:rPr>
        <w:t>12:</w:t>
      </w:r>
      <w:r w:rsidR="003A0F04" w:rsidRPr="00A93501">
        <w:rPr>
          <w:rFonts w:cstheme="minorHAnsi"/>
          <w:b/>
          <w:bCs/>
          <w:sz w:val="24"/>
          <w:szCs w:val="24"/>
        </w:rPr>
        <w:t>00</w:t>
      </w:r>
      <w:r w:rsidRPr="00A93501">
        <w:rPr>
          <w:rFonts w:cstheme="minorHAnsi"/>
          <w:sz w:val="24"/>
          <w:szCs w:val="24"/>
        </w:rPr>
        <w:t>.</w:t>
      </w:r>
    </w:p>
    <w:p w14:paraId="09A0939F" w14:textId="526845AD" w:rsidR="00EE0442" w:rsidRPr="00A93501" w:rsidRDefault="00EE0442" w:rsidP="00474D4B">
      <w:pPr>
        <w:pStyle w:val="Bezodstpw"/>
        <w:numPr>
          <w:ilvl w:val="0"/>
          <w:numId w:val="27"/>
        </w:numPr>
        <w:spacing w:line="276" w:lineRule="auto"/>
        <w:jc w:val="both"/>
        <w:rPr>
          <w:rFonts w:cstheme="minorHAnsi"/>
          <w:sz w:val="24"/>
          <w:szCs w:val="24"/>
        </w:rPr>
      </w:pPr>
      <w:r w:rsidRPr="00A93501">
        <w:rPr>
          <w:rFonts w:cstheme="minorHAnsi"/>
          <w:sz w:val="24"/>
          <w:szCs w:val="24"/>
        </w:rPr>
        <w:t xml:space="preserve">Otwarcie ofert nastąpi w dniu </w:t>
      </w:r>
      <w:r w:rsidR="00A93501" w:rsidRPr="00A93501">
        <w:rPr>
          <w:rFonts w:cstheme="minorHAnsi"/>
          <w:b/>
          <w:bCs/>
          <w:sz w:val="24"/>
          <w:szCs w:val="24"/>
        </w:rPr>
        <w:t>15</w:t>
      </w:r>
      <w:r w:rsidR="00BA75E3" w:rsidRPr="00A93501">
        <w:rPr>
          <w:rFonts w:cstheme="minorHAnsi"/>
          <w:b/>
          <w:bCs/>
          <w:sz w:val="24"/>
          <w:szCs w:val="24"/>
        </w:rPr>
        <w:t>.</w:t>
      </w:r>
      <w:r w:rsidR="00AC6E39" w:rsidRPr="00A93501">
        <w:rPr>
          <w:rFonts w:cstheme="minorHAnsi"/>
          <w:b/>
          <w:bCs/>
          <w:sz w:val="24"/>
          <w:szCs w:val="24"/>
        </w:rPr>
        <w:t>06</w:t>
      </w:r>
      <w:r w:rsidR="00DE1061" w:rsidRPr="00A93501">
        <w:rPr>
          <w:rFonts w:cstheme="minorHAnsi"/>
          <w:b/>
          <w:bCs/>
          <w:sz w:val="24"/>
          <w:szCs w:val="24"/>
        </w:rPr>
        <w:t>.2023</w:t>
      </w:r>
      <w:r w:rsidRPr="00A93501">
        <w:rPr>
          <w:rFonts w:cstheme="minorHAnsi"/>
          <w:b/>
          <w:bCs/>
          <w:sz w:val="24"/>
          <w:szCs w:val="24"/>
        </w:rPr>
        <w:t xml:space="preserve"> r.</w:t>
      </w:r>
      <w:r w:rsidRPr="00A93501">
        <w:rPr>
          <w:rFonts w:cstheme="minorHAnsi"/>
          <w:sz w:val="24"/>
          <w:szCs w:val="24"/>
        </w:rPr>
        <w:t xml:space="preserve"> o godz.</w:t>
      </w:r>
      <w:r w:rsidR="008037E4" w:rsidRPr="00A93501">
        <w:rPr>
          <w:rFonts w:cstheme="minorHAnsi"/>
          <w:sz w:val="24"/>
          <w:szCs w:val="24"/>
        </w:rPr>
        <w:t xml:space="preserve"> </w:t>
      </w:r>
      <w:r w:rsidRPr="00A93501">
        <w:rPr>
          <w:rFonts w:cstheme="minorHAnsi"/>
          <w:b/>
          <w:bCs/>
          <w:sz w:val="24"/>
          <w:szCs w:val="24"/>
        </w:rPr>
        <w:t>12:</w:t>
      </w:r>
      <w:r w:rsidR="003A0F04" w:rsidRPr="00A93501">
        <w:rPr>
          <w:rFonts w:cstheme="minorHAnsi"/>
          <w:b/>
          <w:bCs/>
          <w:sz w:val="24"/>
          <w:szCs w:val="24"/>
        </w:rPr>
        <w:t>15</w:t>
      </w:r>
      <w:r w:rsidR="008037E4" w:rsidRPr="00A93501">
        <w:rPr>
          <w:rFonts w:cstheme="minorHAnsi"/>
          <w:b/>
          <w:bCs/>
          <w:sz w:val="24"/>
          <w:szCs w:val="24"/>
        </w:rPr>
        <w:t>.</w:t>
      </w:r>
      <w:r w:rsidRPr="00A93501">
        <w:rPr>
          <w:rFonts w:cstheme="minorHAnsi"/>
          <w:sz w:val="24"/>
          <w:szCs w:val="24"/>
        </w:rPr>
        <w:t xml:space="preserve"> </w:t>
      </w:r>
    </w:p>
    <w:p w14:paraId="704BFB46"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najpóźniej przed otwarciem ofert, udostępni na stronie internetowej prowadzonego postępowania informację o kwocie, jaką zamierza przeznaczyć na sfinansowanie zamówienia.</w:t>
      </w:r>
    </w:p>
    <w:p w14:paraId="2DF39555" w14:textId="77777777" w:rsidR="00EE0442" w:rsidRPr="002717F1" w:rsidRDefault="00EE0442" w:rsidP="00474D4B">
      <w:pPr>
        <w:pStyle w:val="Bezodstpw"/>
        <w:numPr>
          <w:ilvl w:val="0"/>
          <w:numId w:val="27"/>
        </w:numPr>
        <w:spacing w:line="276" w:lineRule="auto"/>
        <w:jc w:val="both"/>
        <w:rPr>
          <w:rFonts w:cstheme="minorHAnsi"/>
          <w:sz w:val="24"/>
          <w:szCs w:val="24"/>
        </w:rPr>
      </w:pPr>
      <w:r w:rsidRPr="002717F1">
        <w:rPr>
          <w:rFonts w:cstheme="minorHAnsi"/>
          <w:sz w:val="24"/>
          <w:szCs w:val="24"/>
        </w:rPr>
        <w:t>Zamawiający, niezwłocznie po otwarciu ofert, udostępnia na stronie internetowej prowadzonego postępowania informacje o:</w:t>
      </w:r>
    </w:p>
    <w:p w14:paraId="74B49CBE"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nazwach albo imionach i nazwiskach oraz siedzibach lub miejscach prowadzonej działalności gospodarczej bądź miejscach zamieszkania wykonawców, których oferty zostały otwarte;</w:t>
      </w:r>
    </w:p>
    <w:p w14:paraId="4FEE0E13" w14:textId="77777777" w:rsidR="00EE0442" w:rsidRPr="002717F1" w:rsidRDefault="00EE0442" w:rsidP="00474D4B">
      <w:pPr>
        <w:pStyle w:val="Bezodstpw"/>
        <w:numPr>
          <w:ilvl w:val="1"/>
          <w:numId w:val="27"/>
        </w:numPr>
        <w:spacing w:line="276" w:lineRule="auto"/>
        <w:jc w:val="both"/>
        <w:rPr>
          <w:rFonts w:cstheme="minorHAnsi"/>
          <w:sz w:val="24"/>
          <w:szCs w:val="24"/>
        </w:rPr>
      </w:pPr>
      <w:r w:rsidRPr="002717F1">
        <w:rPr>
          <w:rFonts w:cstheme="minorHAnsi"/>
          <w:sz w:val="24"/>
          <w:szCs w:val="24"/>
        </w:rPr>
        <w:t>cenach lub kosztach zawartych w ofertach.</w:t>
      </w:r>
    </w:p>
    <w:p w14:paraId="7A9EBBDA" w14:textId="77777777" w:rsidR="008037E4" w:rsidRPr="002717F1" w:rsidRDefault="008037E4" w:rsidP="00392968">
      <w:pPr>
        <w:pStyle w:val="Bezodstpw"/>
        <w:spacing w:line="276" w:lineRule="auto"/>
        <w:jc w:val="both"/>
        <w:rPr>
          <w:rFonts w:cstheme="minorHAnsi"/>
          <w:sz w:val="24"/>
          <w:szCs w:val="24"/>
        </w:rPr>
      </w:pPr>
    </w:p>
    <w:p w14:paraId="369988F1"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Termin związania ofertą</w:t>
      </w:r>
      <w:r w:rsidR="008037E4" w:rsidRPr="002717F1">
        <w:rPr>
          <w:rFonts w:cstheme="minorHAnsi"/>
          <w:b/>
          <w:bCs/>
          <w:sz w:val="24"/>
          <w:szCs w:val="24"/>
        </w:rPr>
        <w:t>.</w:t>
      </w:r>
      <w:r w:rsidRPr="002717F1">
        <w:rPr>
          <w:rFonts w:cstheme="minorHAnsi"/>
          <w:b/>
          <w:bCs/>
          <w:sz w:val="24"/>
          <w:szCs w:val="24"/>
        </w:rPr>
        <w:t xml:space="preserve"> </w:t>
      </w:r>
    </w:p>
    <w:p w14:paraId="3B274B03" w14:textId="54AE060D"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 xml:space="preserve">Wykonawca pozostaje związany ofertą do dnia </w:t>
      </w:r>
      <w:bookmarkStart w:id="1" w:name="_GoBack"/>
      <w:r w:rsidR="00A93501" w:rsidRPr="00A93501">
        <w:rPr>
          <w:rFonts w:cstheme="minorHAnsi"/>
          <w:b/>
          <w:bCs/>
          <w:sz w:val="24"/>
          <w:szCs w:val="24"/>
        </w:rPr>
        <w:t>15</w:t>
      </w:r>
      <w:r w:rsidR="00BA75E3" w:rsidRPr="00A93501">
        <w:rPr>
          <w:rFonts w:cstheme="minorHAnsi"/>
          <w:b/>
          <w:bCs/>
          <w:sz w:val="24"/>
          <w:szCs w:val="24"/>
        </w:rPr>
        <w:t>.</w:t>
      </w:r>
      <w:r w:rsidR="00A93501" w:rsidRPr="00A93501">
        <w:rPr>
          <w:rFonts w:cstheme="minorHAnsi"/>
          <w:b/>
          <w:bCs/>
          <w:sz w:val="24"/>
          <w:szCs w:val="24"/>
        </w:rPr>
        <w:t>07</w:t>
      </w:r>
      <w:r w:rsidRPr="00A93501">
        <w:rPr>
          <w:rFonts w:cstheme="minorHAnsi"/>
          <w:b/>
          <w:bCs/>
          <w:sz w:val="24"/>
          <w:szCs w:val="24"/>
        </w:rPr>
        <w:t>.202</w:t>
      </w:r>
      <w:r w:rsidR="00353A0D" w:rsidRPr="00A93501">
        <w:rPr>
          <w:rFonts w:cstheme="minorHAnsi"/>
          <w:b/>
          <w:bCs/>
          <w:sz w:val="24"/>
          <w:szCs w:val="24"/>
        </w:rPr>
        <w:t>3</w:t>
      </w:r>
      <w:r w:rsidRPr="00A93501">
        <w:rPr>
          <w:rFonts w:cstheme="minorHAnsi"/>
          <w:b/>
          <w:bCs/>
          <w:sz w:val="24"/>
          <w:szCs w:val="24"/>
        </w:rPr>
        <w:t xml:space="preserve"> r.</w:t>
      </w:r>
      <w:bookmarkEnd w:id="1"/>
    </w:p>
    <w:p w14:paraId="6D75742D" w14:textId="77777777" w:rsidR="00EE0442" w:rsidRPr="002717F1" w:rsidRDefault="00EE0442" w:rsidP="00474D4B">
      <w:pPr>
        <w:pStyle w:val="Bezodstpw"/>
        <w:numPr>
          <w:ilvl w:val="0"/>
          <w:numId w:val="28"/>
        </w:numPr>
        <w:spacing w:line="276" w:lineRule="auto"/>
        <w:jc w:val="both"/>
        <w:rPr>
          <w:rFonts w:cstheme="minorHAnsi"/>
          <w:sz w:val="24"/>
          <w:szCs w:val="24"/>
        </w:rPr>
      </w:pPr>
      <w:r w:rsidRPr="002717F1">
        <w:rPr>
          <w:rFonts w:cstheme="minorHAnsi"/>
          <w:sz w:val="24"/>
          <w:szCs w:val="24"/>
        </w:rPr>
        <w:t>Bieg terminu związania ofertą rozpoczyna się wraz z upływem terminu składania ofert.</w:t>
      </w:r>
    </w:p>
    <w:p w14:paraId="4DF6C421" w14:textId="77777777" w:rsidR="00EE0442" w:rsidRPr="002717F1" w:rsidRDefault="00EE0442" w:rsidP="00392968">
      <w:pPr>
        <w:pStyle w:val="Bezodstpw"/>
        <w:spacing w:line="276" w:lineRule="auto"/>
        <w:jc w:val="both"/>
        <w:rPr>
          <w:rFonts w:cstheme="minorHAnsi"/>
          <w:sz w:val="24"/>
          <w:szCs w:val="24"/>
        </w:rPr>
      </w:pPr>
    </w:p>
    <w:p w14:paraId="0ECF017B" w14:textId="77777777" w:rsidR="00EE0442" w:rsidRPr="002717F1" w:rsidRDefault="00EE0442" w:rsidP="00392968">
      <w:pPr>
        <w:pStyle w:val="Bezodstpw"/>
        <w:spacing w:line="276" w:lineRule="auto"/>
        <w:jc w:val="both"/>
        <w:rPr>
          <w:rFonts w:cstheme="minorHAnsi"/>
          <w:b/>
          <w:bCs/>
          <w:sz w:val="24"/>
          <w:szCs w:val="24"/>
        </w:rPr>
      </w:pPr>
      <w:r w:rsidRPr="002717F1">
        <w:rPr>
          <w:rFonts w:cstheme="minorHAnsi"/>
          <w:b/>
          <w:bCs/>
          <w:sz w:val="24"/>
          <w:szCs w:val="24"/>
        </w:rPr>
        <w:t xml:space="preserve">Opis kryteriów oceny ofert i sposób </w:t>
      </w:r>
      <w:r w:rsidR="00C956DF" w:rsidRPr="002717F1">
        <w:rPr>
          <w:rFonts w:cstheme="minorHAnsi"/>
          <w:b/>
          <w:bCs/>
          <w:sz w:val="24"/>
          <w:szCs w:val="24"/>
        </w:rPr>
        <w:t xml:space="preserve">ich </w:t>
      </w:r>
      <w:r w:rsidRPr="002717F1">
        <w:rPr>
          <w:rFonts w:cstheme="minorHAnsi"/>
          <w:b/>
          <w:bCs/>
          <w:sz w:val="24"/>
          <w:szCs w:val="24"/>
        </w:rPr>
        <w:t>oceny</w:t>
      </w:r>
      <w:r w:rsidR="008037E4" w:rsidRPr="002717F1">
        <w:rPr>
          <w:rFonts w:cstheme="minorHAnsi"/>
          <w:b/>
          <w:bCs/>
          <w:sz w:val="24"/>
          <w:szCs w:val="24"/>
        </w:rPr>
        <w:t>.</w:t>
      </w:r>
    </w:p>
    <w:p w14:paraId="367876D8" w14:textId="77777777" w:rsidR="00C956DF" w:rsidRPr="002717F1" w:rsidRDefault="00C956DF" w:rsidP="00474D4B">
      <w:pPr>
        <w:pStyle w:val="Bezodstpw"/>
        <w:numPr>
          <w:ilvl w:val="0"/>
          <w:numId w:val="29"/>
        </w:numPr>
        <w:spacing w:line="276" w:lineRule="auto"/>
        <w:jc w:val="both"/>
        <w:rPr>
          <w:rFonts w:cstheme="minorHAnsi"/>
          <w:sz w:val="24"/>
          <w:szCs w:val="24"/>
        </w:rPr>
      </w:pPr>
      <w:r w:rsidRPr="002717F1">
        <w:rPr>
          <w:rFonts w:cstheme="minorHAnsi"/>
          <w:sz w:val="24"/>
          <w:szCs w:val="24"/>
        </w:rPr>
        <w:t>Kryteria oceny ofert:</w:t>
      </w:r>
    </w:p>
    <w:p w14:paraId="467407EC" w14:textId="77777777" w:rsidR="002B26CA" w:rsidRPr="002717F1" w:rsidRDefault="00C956DF" w:rsidP="00474D4B">
      <w:pPr>
        <w:pStyle w:val="Bezodstpw"/>
        <w:numPr>
          <w:ilvl w:val="0"/>
          <w:numId w:val="30"/>
        </w:numPr>
        <w:spacing w:line="276" w:lineRule="auto"/>
        <w:jc w:val="both"/>
        <w:rPr>
          <w:rFonts w:cstheme="minorHAnsi"/>
          <w:sz w:val="24"/>
          <w:szCs w:val="24"/>
        </w:rPr>
      </w:pPr>
      <w:r w:rsidRPr="002717F1">
        <w:rPr>
          <w:rFonts w:cstheme="minorHAnsi"/>
          <w:sz w:val="24"/>
          <w:szCs w:val="24"/>
        </w:rPr>
        <w:lastRenderedPageBreak/>
        <w:t>C</w:t>
      </w:r>
      <w:r w:rsidR="00EE0442" w:rsidRPr="002717F1">
        <w:rPr>
          <w:rFonts w:cstheme="minorHAnsi"/>
          <w:sz w:val="24"/>
          <w:szCs w:val="24"/>
        </w:rPr>
        <w:t>ena ofert</w:t>
      </w:r>
      <w:r w:rsidRPr="002717F1">
        <w:rPr>
          <w:rFonts w:cstheme="minorHAnsi"/>
          <w:sz w:val="24"/>
          <w:szCs w:val="24"/>
        </w:rPr>
        <w:t>owa</w:t>
      </w:r>
      <w:r w:rsidR="00EE0442" w:rsidRPr="002717F1">
        <w:rPr>
          <w:rFonts w:cstheme="minorHAnsi"/>
          <w:sz w:val="24"/>
          <w:szCs w:val="24"/>
        </w:rPr>
        <w:t xml:space="preserve"> – 60 %</w:t>
      </w:r>
      <w:r w:rsidR="002B26CA" w:rsidRPr="002717F1">
        <w:rPr>
          <w:rFonts w:cstheme="minorHAnsi"/>
          <w:sz w:val="24"/>
          <w:szCs w:val="24"/>
        </w:rPr>
        <w:t xml:space="preserve"> </w:t>
      </w:r>
      <w:r w:rsidR="002B26CA" w:rsidRPr="002717F1">
        <w:rPr>
          <w:rFonts w:eastAsia="Times New Roman" w:cstheme="minorHAnsi"/>
          <w:sz w:val="24"/>
          <w:szCs w:val="24"/>
        </w:rPr>
        <w:t>wartości punktowej (maksymalna ilość punktów jakie może otrzymać oferta za kryterium wynosi 60 pkt).</w:t>
      </w:r>
    </w:p>
    <w:p w14:paraId="6C60BF33" w14:textId="77777777" w:rsidR="002B26CA" w:rsidRPr="002717F1" w:rsidRDefault="00830C8D" w:rsidP="00474D4B">
      <w:pPr>
        <w:pStyle w:val="Akapitzlist"/>
        <w:widowControl w:val="0"/>
        <w:numPr>
          <w:ilvl w:val="0"/>
          <w:numId w:val="30"/>
        </w:numPr>
        <w:suppressAutoHyphens/>
        <w:spacing w:after="0"/>
        <w:jc w:val="both"/>
        <w:rPr>
          <w:rFonts w:eastAsia="Times New Roman" w:cstheme="minorHAnsi"/>
          <w:sz w:val="24"/>
          <w:szCs w:val="24"/>
        </w:rPr>
      </w:pPr>
      <w:r w:rsidRPr="002717F1">
        <w:rPr>
          <w:rFonts w:cstheme="minorHAnsi"/>
          <w:sz w:val="24"/>
          <w:szCs w:val="24"/>
        </w:rPr>
        <w:t>Gwarancja</w:t>
      </w:r>
      <w:r w:rsidR="00EE0442" w:rsidRPr="002717F1">
        <w:rPr>
          <w:rFonts w:cstheme="minorHAnsi"/>
          <w:sz w:val="24"/>
          <w:szCs w:val="24"/>
        </w:rPr>
        <w:t xml:space="preserve"> – 40 % </w:t>
      </w:r>
      <w:r w:rsidR="002B26CA" w:rsidRPr="002717F1">
        <w:rPr>
          <w:rFonts w:eastAsia="Times New Roman" w:cstheme="minorHAnsi"/>
          <w:sz w:val="24"/>
          <w:szCs w:val="24"/>
        </w:rPr>
        <w:t>wartości punktowej (maksymalna ilość punktów jakie może otrzymać oferta za kryterium</w:t>
      </w:r>
      <w:r w:rsidR="00906365" w:rsidRPr="002717F1">
        <w:rPr>
          <w:rFonts w:eastAsia="Times New Roman" w:cstheme="minorHAnsi"/>
          <w:sz w:val="24"/>
          <w:szCs w:val="24"/>
        </w:rPr>
        <w:t xml:space="preserve"> </w:t>
      </w:r>
      <w:r w:rsidR="002B26CA" w:rsidRPr="002717F1">
        <w:rPr>
          <w:rFonts w:eastAsia="Times New Roman" w:cstheme="minorHAnsi"/>
          <w:sz w:val="24"/>
          <w:szCs w:val="24"/>
        </w:rPr>
        <w:t xml:space="preserve">wynosi 40 pkt; </w:t>
      </w:r>
      <w:r w:rsidR="00380266" w:rsidRPr="002717F1">
        <w:rPr>
          <w:rFonts w:cstheme="minorHAnsi"/>
          <w:sz w:val="24"/>
          <w:szCs w:val="24"/>
        </w:rPr>
        <w:t>okres gwarancji podany w miesiącach nie może być krótszy</w:t>
      </w:r>
      <w:r w:rsidR="002B26CA" w:rsidRPr="002717F1">
        <w:rPr>
          <w:rFonts w:cstheme="minorHAnsi"/>
          <w:sz w:val="24"/>
          <w:szCs w:val="24"/>
        </w:rPr>
        <w:t xml:space="preserve"> niż 60 miesięcy i nie dłuż</w:t>
      </w:r>
      <w:r w:rsidR="00380266" w:rsidRPr="002717F1">
        <w:rPr>
          <w:rFonts w:cstheme="minorHAnsi"/>
          <w:sz w:val="24"/>
          <w:szCs w:val="24"/>
        </w:rPr>
        <w:t>szy</w:t>
      </w:r>
      <w:r w:rsidR="002B26CA" w:rsidRPr="002717F1">
        <w:rPr>
          <w:rFonts w:cstheme="minorHAnsi"/>
          <w:sz w:val="24"/>
          <w:szCs w:val="24"/>
        </w:rPr>
        <w:t xml:space="preserve"> niż 72 miesiące)</w:t>
      </w:r>
      <w:r w:rsidR="002B26CA" w:rsidRPr="002717F1">
        <w:rPr>
          <w:rFonts w:eastAsia="Times New Roman" w:cstheme="minorHAnsi"/>
          <w:sz w:val="24"/>
          <w:szCs w:val="24"/>
        </w:rPr>
        <w:t>.</w:t>
      </w:r>
    </w:p>
    <w:p w14:paraId="5693F8E5" w14:textId="77777777" w:rsidR="00EE0442" w:rsidRPr="002717F1" w:rsidRDefault="00EE0442" w:rsidP="00474D4B">
      <w:pPr>
        <w:pStyle w:val="Bezodstpw"/>
        <w:numPr>
          <w:ilvl w:val="0"/>
          <w:numId w:val="30"/>
        </w:numPr>
        <w:spacing w:line="276" w:lineRule="auto"/>
        <w:jc w:val="both"/>
        <w:rPr>
          <w:rFonts w:cstheme="minorHAnsi"/>
          <w:sz w:val="24"/>
          <w:szCs w:val="24"/>
        </w:rPr>
      </w:pPr>
      <w:r w:rsidRPr="002717F1">
        <w:rPr>
          <w:rFonts w:cstheme="minorHAnsi"/>
          <w:sz w:val="24"/>
          <w:szCs w:val="24"/>
        </w:rPr>
        <w:t>W przypadku zadeklarowania w formularzu ofertowym okresu gwarancji</w:t>
      </w:r>
      <w:r w:rsidR="00C956DF" w:rsidRPr="002717F1">
        <w:rPr>
          <w:rFonts w:cstheme="minorHAnsi"/>
          <w:sz w:val="24"/>
          <w:szCs w:val="24"/>
        </w:rPr>
        <w:t xml:space="preserve"> </w:t>
      </w:r>
      <w:r w:rsidRPr="002717F1">
        <w:rPr>
          <w:rFonts w:cstheme="minorHAnsi"/>
          <w:sz w:val="24"/>
          <w:szCs w:val="24"/>
        </w:rPr>
        <w:t>powyżej 72 miesięcy do obliczenia punktacji w kryterium okresu gwarancji</w:t>
      </w:r>
      <w:r w:rsidR="00C956DF" w:rsidRPr="002717F1">
        <w:rPr>
          <w:rFonts w:cstheme="minorHAnsi"/>
          <w:sz w:val="24"/>
          <w:szCs w:val="24"/>
        </w:rPr>
        <w:t>,</w:t>
      </w:r>
      <w:r w:rsidRPr="002717F1">
        <w:rPr>
          <w:rFonts w:cstheme="minorHAnsi"/>
          <w:sz w:val="24"/>
          <w:szCs w:val="24"/>
        </w:rPr>
        <w:t xml:space="preserve"> zamawiający przyjmie okres 72 miesiące, natomiast </w:t>
      </w:r>
      <w:r w:rsidR="00C956DF" w:rsidRPr="002717F1">
        <w:rPr>
          <w:rFonts w:cstheme="minorHAnsi"/>
          <w:sz w:val="24"/>
          <w:szCs w:val="24"/>
        </w:rPr>
        <w:t xml:space="preserve">w </w:t>
      </w:r>
      <w:r w:rsidRPr="002717F1">
        <w:rPr>
          <w:rFonts w:cstheme="minorHAnsi"/>
          <w:sz w:val="24"/>
          <w:szCs w:val="24"/>
        </w:rPr>
        <w:t>umowie zostanie wskazany jako wiążący wykonawcę okres gwarancji wskazany w ofercie.</w:t>
      </w:r>
    </w:p>
    <w:p w14:paraId="05C03C4A" w14:textId="77777777" w:rsidR="00EE0442" w:rsidRPr="002717F1" w:rsidRDefault="00EE0442" w:rsidP="00474D4B">
      <w:pPr>
        <w:pStyle w:val="Bezodstpw"/>
        <w:numPr>
          <w:ilvl w:val="0"/>
          <w:numId w:val="29"/>
        </w:numPr>
        <w:spacing w:line="276" w:lineRule="auto"/>
        <w:jc w:val="both"/>
        <w:rPr>
          <w:rFonts w:cstheme="minorHAnsi"/>
          <w:sz w:val="24"/>
          <w:szCs w:val="24"/>
        </w:rPr>
      </w:pPr>
      <w:r w:rsidRPr="002717F1">
        <w:rPr>
          <w:rFonts w:cstheme="minorHAnsi"/>
          <w:sz w:val="24"/>
          <w:szCs w:val="24"/>
        </w:rPr>
        <w:t>Sposób oceny ofert</w:t>
      </w:r>
      <w:r w:rsidR="00C956DF" w:rsidRPr="002717F1">
        <w:rPr>
          <w:rFonts w:cstheme="minorHAnsi"/>
          <w:sz w:val="24"/>
          <w:szCs w:val="24"/>
        </w:rPr>
        <w:t>:</w:t>
      </w:r>
    </w:p>
    <w:p w14:paraId="3AD5A738"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Zamawiający przystąpi do oceny złożonych ofert przy zastosowaniu podanych kryteriów wyłącznie w stosunku do ofert złożonych przez Wykonawców niepodlegających wykluczeniu oraz ofert niepodlegających odrzuceniu zgodnie z dyspozycją art. 226</w:t>
      </w:r>
      <w:r w:rsidR="00830C8D" w:rsidRPr="002717F1">
        <w:rPr>
          <w:rFonts w:cstheme="minorHAnsi"/>
          <w:sz w:val="24"/>
          <w:szCs w:val="24"/>
        </w:rPr>
        <w:t xml:space="preserve"> </w:t>
      </w:r>
      <w:r w:rsidRPr="002717F1">
        <w:rPr>
          <w:rFonts w:cstheme="minorHAnsi"/>
          <w:sz w:val="24"/>
          <w:szCs w:val="24"/>
        </w:rPr>
        <w:t>ust. 1 ustawy.</w:t>
      </w:r>
    </w:p>
    <w:p w14:paraId="317CDBFF" w14:textId="77777777" w:rsidR="00EE0442" w:rsidRPr="002717F1" w:rsidRDefault="00EE0442" w:rsidP="00474D4B">
      <w:pPr>
        <w:pStyle w:val="Bezodstpw"/>
        <w:numPr>
          <w:ilvl w:val="1"/>
          <w:numId w:val="31"/>
        </w:numPr>
        <w:spacing w:line="276" w:lineRule="auto"/>
        <w:jc w:val="both"/>
        <w:rPr>
          <w:rFonts w:cstheme="minorHAnsi"/>
          <w:sz w:val="24"/>
          <w:szCs w:val="24"/>
        </w:rPr>
      </w:pPr>
      <w:r w:rsidRPr="002717F1">
        <w:rPr>
          <w:rFonts w:cstheme="minorHAnsi"/>
          <w:sz w:val="24"/>
          <w:szCs w:val="24"/>
        </w:rPr>
        <w:t>W trakcie oceny ofert kolejno ocenianym ofertom przyznawane będą punkty.</w:t>
      </w:r>
    </w:p>
    <w:p w14:paraId="1E109883" w14:textId="77777777" w:rsidR="002B26CA" w:rsidRPr="002717F1" w:rsidRDefault="002B26CA" w:rsidP="00474D4B">
      <w:pPr>
        <w:pStyle w:val="Bezodstpw"/>
        <w:numPr>
          <w:ilvl w:val="1"/>
          <w:numId w:val="31"/>
        </w:numPr>
        <w:spacing w:line="276" w:lineRule="auto"/>
        <w:jc w:val="both"/>
        <w:rPr>
          <w:rFonts w:cstheme="minorHAnsi"/>
          <w:sz w:val="24"/>
          <w:szCs w:val="24"/>
        </w:rPr>
      </w:pPr>
      <w:r w:rsidRPr="002717F1">
        <w:rPr>
          <w:rFonts w:cstheme="minorHAnsi"/>
          <w:sz w:val="24"/>
          <w:szCs w:val="24"/>
        </w:rPr>
        <w:t>Ocena ofert odbędzie się wg wzoru:</w:t>
      </w:r>
    </w:p>
    <w:p w14:paraId="7DB78904" w14:textId="77777777" w:rsidR="002B26CA" w:rsidRPr="002717F1" w:rsidRDefault="002B26CA" w:rsidP="00392968">
      <w:pPr>
        <w:pStyle w:val="Bezodstpw"/>
        <w:spacing w:line="276" w:lineRule="auto"/>
        <w:rPr>
          <w:rFonts w:cstheme="minorHAnsi"/>
          <w:sz w:val="24"/>
          <w:szCs w:val="24"/>
        </w:rPr>
      </w:pPr>
    </w:p>
    <w:p w14:paraId="05105DD6"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najniższa cena brutto</w:t>
      </w:r>
    </w:p>
    <w:p w14:paraId="5FEC8620" w14:textId="77777777" w:rsidR="002B26CA" w:rsidRPr="002717F1" w:rsidRDefault="002B26CA" w:rsidP="00392968">
      <w:pPr>
        <w:pStyle w:val="Bezodstpw"/>
        <w:spacing w:line="276" w:lineRule="auto"/>
        <w:ind w:left="1440"/>
        <w:rPr>
          <w:rFonts w:cstheme="minorHAnsi"/>
          <w:sz w:val="24"/>
          <w:szCs w:val="24"/>
        </w:rPr>
      </w:pPr>
      <w:r w:rsidRPr="002717F1">
        <w:rPr>
          <w:rFonts w:cstheme="minorHAnsi"/>
          <w:sz w:val="24"/>
          <w:szCs w:val="24"/>
        </w:rPr>
        <w:t>ilość punktów za cenę</w:t>
      </w:r>
      <w:r w:rsidR="00B33D75" w:rsidRPr="002717F1">
        <w:rPr>
          <w:rFonts w:cstheme="minorHAnsi"/>
          <w:sz w:val="24"/>
          <w:szCs w:val="24"/>
        </w:rPr>
        <w:t xml:space="preserve"> </w:t>
      </w:r>
      <w:r w:rsidRPr="002717F1">
        <w:rPr>
          <w:rFonts w:cstheme="minorHAnsi"/>
          <w:sz w:val="24"/>
          <w:szCs w:val="24"/>
        </w:rPr>
        <w:t>= ----------------------------------</w:t>
      </w:r>
      <w:r w:rsidR="00B33D75" w:rsidRPr="002717F1">
        <w:rPr>
          <w:rFonts w:cstheme="minorHAnsi"/>
          <w:sz w:val="24"/>
          <w:szCs w:val="24"/>
        </w:rPr>
        <w:t>----</w:t>
      </w:r>
      <w:r w:rsidRPr="002717F1">
        <w:rPr>
          <w:rFonts w:cstheme="minorHAnsi"/>
          <w:sz w:val="24"/>
          <w:szCs w:val="24"/>
        </w:rPr>
        <w:t>--- x 60</w:t>
      </w:r>
      <w:r w:rsidR="00B33D75" w:rsidRPr="002717F1">
        <w:rPr>
          <w:rFonts w:cstheme="minorHAnsi"/>
          <w:sz w:val="24"/>
          <w:szCs w:val="24"/>
        </w:rPr>
        <w:t>%</w:t>
      </w:r>
    </w:p>
    <w:p w14:paraId="0FE259FC"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cena brutto oferty badanej</w:t>
      </w:r>
    </w:p>
    <w:p w14:paraId="79A2E2A6" w14:textId="77777777" w:rsidR="002B26CA" w:rsidRPr="002717F1" w:rsidRDefault="002B26CA" w:rsidP="00392968">
      <w:pPr>
        <w:pStyle w:val="Bezodstpw"/>
        <w:spacing w:line="276" w:lineRule="auto"/>
        <w:jc w:val="center"/>
        <w:rPr>
          <w:rFonts w:cstheme="minorHAnsi"/>
          <w:sz w:val="24"/>
          <w:szCs w:val="24"/>
        </w:rPr>
      </w:pPr>
    </w:p>
    <w:p w14:paraId="78DDECCB"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oferty badanej (ilość miesięcy)</w:t>
      </w:r>
    </w:p>
    <w:p w14:paraId="74D21690" w14:textId="77777777" w:rsidR="002B26CA" w:rsidRPr="002717F1" w:rsidRDefault="002B26CA" w:rsidP="00392968">
      <w:pPr>
        <w:pStyle w:val="Bezodstpw"/>
        <w:spacing w:line="276" w:lineRule="auto"/>
        <w:ind w:left="1440"/>
        <w:jc w:val="center"/>
        <w:rPr>
          <w:rFonts w:cstheme="minorHAnsi"/>
          <w:sz w:val="24"/>
          <w:szCs w:val="24"/>
        </w:rPr>
      </w:pPr>
      <w:r w:rsidRPr="002717F1">
        <w:rPr>
          <w:rFonts w:cstheme="minorHAnsi"/>
          <w:sz w:val="24"/>
          <w:szCs w:val="24"/>
        </w:rPr>
        <w:t>ilość punktów za gwarancję</w:t>
      </w:r>
      <w:r w:rsidR="00B33D75" w:rsidRPr="002717F1">
        <w:rPr>
          <w:rFonts w:cstheme="minorHAnsi"/>
          <w:sz w:val="24"/>
          <w:szCs w:val="24"/>
        </w:rPr>
        <w:t xml:space="preserve"> </w:t>
      </w:r>
      <w:r w:rsidRPr="002717F1">
        <w:rPr>
          <w:rFonts w:cstheme="minorHAnsi"/>
          <w:sz w:val="24"/>
          <w:szCs w:val="24"/>
        </w:rPr>
        <w:t>=</w:t>
      </w:r>
      <w:r w:rsidR="00B33D75" w:rsidRPr="002717F1">
        <w:rPr>
          <w:rFonts w:cstheme="minorHAnsi"/>
          <w:sz w:val="24"/>
          <w:szCs w:val="24"/>
        </w:rPr>
        <w:t xml:space="preserve"> </w:t>
      </w:r>
      <w:r w:rsidRPr="002717F1">
        <w:rPr>
          <w:rFonts w:cstheme="minorHAnsi"/>
          <w:sz w:val="24"/>
          <w:szCs w:val="24"/>
        </w:rPr>
        <w:t>------------------------------------------------------- x 40</w:t>
      </w:r>
      <w:r w:rsidR="00B33D75" w:rsidRPr="002717F1">
        <w:rPr>
          <w:rFonts w:cstheme="minorHAnsi"/>
          <w:sz w:val="24"/>
          <w:szCs w:val="24"/>
        </w:rPr>
        <w:t>%</w:t>
      </w:r>
    </w:p>
    <w:p w14:paraId="3AB88507"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gwarancja najdłuższa wśród oferowanych</w:t>
      </w:r>
    </w:p>
    <w:p w14:paraId="53D43AFA" w14:textId="77777777" w:rsidR="002B26CA" w:rsidRPr="002717F1" w:rsidRDefault="00380266" w:rsidP="00392968">
      <w:pPr>
        <w:pStyle w:val="Bezodstpw"/>
        <w:spacing w:line="276" w:lineRule="auto"/>
        <w:ind w:left="1440"/>
        <w:jc w:val="center"/>
        <w:rPr>
          <w:rFonts w:cstheme="minorHAnsi"/>
          <w:sz w:val="24"/>
          <w:szCs w:val="24"/>
        </w:rPr>
      </w:pPr>
      <w:r w:rsidRPr="002717F1">
        <w:rPr>
          <w:rFonts w:cstheme="minorHAnsi"/>
          <w:sz w:val="24"/>
          <w:szCs w:val="24"/>
        </w:rPr>
        <w:t xml:space="preserve">                                        </w:t>
      </w:r>
      <w:r w:rsidR="002B26CA" w:rsidRPr="002717F1">
        <w:rPr>
          <w:rFonts w:cstheme="minorHAnsi"/>
          <w:sz w:val="24"/>
          <w:szCs w:val="24"/>
        </w:rPr>
        <w:t>(ilość miesięcy)</w:t>
      </w:r>
    </w:p>
    <w:p w14:paraId="0FE77612" w14:textId="77777777" w:rsidR="00B33D75" w:rsidRPr="002717F1" w:rsidRDefault="00B33D75" w:rsidP="00392968">
      <w:pPr>
        <w:pStyle w:val="Bezodstpw"/>
        <w:spacing w:line="276" w:lineRule="auto"/>
        <w:rPr>
          <w:rFonts w:cstheme="minorHAnsi"/>
          <w:sz w:val="24"/>
          <w:szCs w:val="24"/>
        </w:rPr>
      </w:pPr>
    </w:p>
    <w:p w14:paraId="3DA93D92"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 = Wp1 + Wp2</w:t>
      </w:r>
      <w:r w:rsidR="00F07470" w:rsidRPr="002717F1">
        <w:rPr>
          <w:rFonts w:cstheme="minorHAnsi"/>
          <w:sz w:val="24"/>
          <w:szCs w:val="24"/>
        </w:rPr>
        <w:t>,</w:t>
      </w:r>
    </w:p>
    <w:p w14:paraId="20ABEA40"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przy czym 1 % = 1 pkt</w:t>
      </w:r>
      <w:r w:rsidR="00380266" w:rsidRPr="002717F1">
        <w:rPr>
          <w:rFonts w:cstheme="minorHAnsi"/>
          <w:sz w:val="24"/>
          <w:szCs w:val="24"/>
        </w:rPr>
        <w:t>,</w:t>
      </w:r>
    </w:p>
    <w:p w14:paraId="7E46556A" w14:textId="77777777" w:rsidR="00B33D75" w:rsidRPr="002717F1" w:rsidRDefault="00B33D75" w:rsidP="00392968">
      <w:pPr>
        <w:pStyle w:val="Bezodstpw"/>
        <w:spacing w:line="276" w:lineRule="auto"/>
        <w:ind w:left="1440"/>
        <w:rPr>
          <w:rFonts w:cstheme="minorHAnsi"/>
          <w:sz w:val="24"/>
          <w:szCs w:val="24"/>
        </w:rPr>
      </w:pPr>
      <w:r w:rsidRPr="002717F1">
        <w:rPr>
          <w:rFonts w:cstheme="minorHAnsi"/>
          <w:sz w:val="24"/>
          <w:szCs w:val="24"/>
        </w:rPr>
        <w:t>gdzie:</w:t>
      </w:r>
      <w:r w:rsidR="00380266" w:rsidRPr="002717F1">
        <w:rPr>
          <w:rFonts w:cstheme="minorHAnsi"/>
          <w:sz w:val="24"/>
          <w:szCs w:val="24"/>
        </w:rPr>
        <w:t xml:space="preserve"> </w:t>
      </w:r>
      <w:r w:rsidR="00380266" w:rsidRPr="002717F1">
        <w:rPr>
          <w:rFonts w:cstheme="minorHAnsi"/>
          <w:sz w:val="24"/>
          <w:szCs w:val="24"/>
        </w:rPr>
        <w:tab/>
      </w:r>
      <w:r w:rsidRPr="002717F1">
        <w:rPr>
          <w:rFonts w:cstheme="minorHAnsi"/>
          <w:sz w:val="24"/>
          <w:szCs w:val="24"/>
        </w:rPr>
        <w:t>Wp</w:t>
      </w:r>
      <w:r w:rsidRPr="002717F1">
        <w:rPr>
          <w:rFonts w:cstheme="minorHAnsi"/>
          <w:sz w:val="24"/>
          <w:szCs w:val="24"/>
          <w:vertAlign w:val="subscript"/>
        </w:rPr>
        <w:t>1</w:t>
      </w:r>
      <w:r w:rsidRPr="002717F1">
        <w:rPr>
          <w:rFonts w:cstheme="minorHAnsi"/>
          <w:sz w:val="24"/>
          <w:szCs w:val="24"/>
        </w:rPr>
        <w:t xml:space="preserve"> – wartość punktowa ceny ofertowej</w:t>
      </w:r>
    </w:p>
    <w:p w14:paraId="6B47BE3D" w14:textId="77777777" w:rsidR="00B33D75" w:rsidRPr="002717F1" w:rsidRDefault="00B33D75" w:rsidP="00392968">
      <w:pPr>
        <w:pStyle w:val="Bezodstpw"/>
        <w:spacing w:line="276" w:lineRule="auto"/>
        <w:ind w:left="1440" w:firstLine="684"/>
        <w:rPr>
          <w:rFonts w:cstheme="minorHAnsi"/>
          <w:sz w:val="24"/>
          <w:szCs w:val="24"/>
        </w:rPr>
      </w:pPr>
      <w:r w:rsidRPr="002717F1">
        <w:rPr>
          <w:rFonts w:cstheme="minorHAnsi"/>
          <w:sz w:val="24"/>
          <w:szCs w:val="24"/>
        </w:rPr>
        <w:t>Wp</w:t>
      </w:r>
      <w:r w:rsidRPr="002717F1">
        <w:rPr>
          <w:rFonts w:cstheme="minorHAnsi"/>
          <w:sz w:val="24"/>
          <w:szCs w:val="24"/>
          <w:vertAlign w:val="subscript"/>
        </w:rPr>
        <w:t>2</w:t>
      </w:r>
      <w:r w:rsidRPr="002717F1">
        <w:rPr>
          <w:rFonts w:cstheme="minorHAnsi"/>
          <w:sz w:val="24"/>
          <w:szCs w:val="24"/>
        </w:rPr>
        <w:t xml:space="preserve"> – wartość punktowa gwarancji</w:t>
      </w:r>
    </w:p>
    <w:p w14:paraId="3A5A1861" w14:textId="77777777" w:rsidR="00B33D75" w:rsidRPr="002717F1" w:rsidRDefault="00B33D75" w:rsidP="00392968">
      <w:pPr>
        <w:pStyle w:val="Bezodstpw"/>
        <w:spacing w:line="276" w:lineRule="auto"/>
        <w:rPr>
          <w:rFonts w:cstheme="minorHAnsi"/>
          <w:sz w:val="24"/>
          <w:szCs w:val="24"/>
        </w:rPr>
      </w:pPr>
    </w:p>
    <w:p w14:paraId="2D662292"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Wybór oferty</w:t>
      </w:r>
      <w:r w:rsidR="006E49D1" w:rsidRPr="002717F1">
        <w:rPr>
          <w:rFonts w:cstheme="minorHAnsi"/>
          <w:b/>
          <w:bCs/>
          <w:sz w:val="24"/>
          <w:szCs w:val="24"/>
        </w:rPr>
        <w:t>.</w:t>
      </w:r>
    </w:p>
    <w:p w14:paraId="42491301"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podpisze umowę w terminie nie krótszym niż 5 dni od dnia przekazania drogą elektroniczną zawiadomienia o wyborze oferty.</w:t>
      </w:r>
    </w:p>
    <w:p w14:paraId="086AF0A6" w14:textId="77777777" w:rsidR="00EE0442" w:rsidRPr="002717F1" w:rsidRDefault="00EE0442" w:rsidP="00474D4B">
      <w:pPr>
        <w:pStyle w:val="Bezodstpw"/>
        <w:numPr>
          <w:ilvl w:val="0"/>
          <w:numId w:val="32"/>
        </w:numPr>
        <w:spacing w:line="276" w:lineRule="auto"/>
        <w:jc w:val="both"/>
        <w:rPr>
          <w:rFonts w:cstheme="minorHAnsi"/>
          <w:sz w:val="24"/>
          <w:szCs w:val="24"/>
        </w:rPr>
      </w:pPr>
      <w:r w:rsidRPr="002717F1">
        <w:rPr>
          <w:rFonts w:cstheme="minorHAnsi"/>
          <w:sz w:val="24"/>
          <w:szCs w:val="24"/>
        </w:rPr>
        <w:t>Zamawiający może zawrzeć umowę w sprawie zamówienia publicznego przed upływem terminów, o których mowa w ust. 1,  jeżeli w postępowaniu o udzielenie zamówienia została złożona tylko jedna oferta.</w:t>
      </w:r>
    </w:p>
    <w:p w14:paraId="099EB745" w14:textId="77777777" w:rsidR="00EE0442" w:rsidRPr="002717F1" w:rsidRDefault="00EE0442" w:rsidP="00392968">
      <w:pPr>
        <w:pStyle w:val="Bezodstpw"/>
        <w:spacing w:line="276" w:lineRule="auto"/>
        <w:jc w:val="both"/>
        <w:rPr>
          <w:rFonts w:cstheme="minorHAnsi"/>
          <w:sz w:val="24"/>
          <w:szCs w:val="24"/>
        </w:rPr>
      </w:pPr>
    </w:p>
    <w:p w14:paraId="28E996ED"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Informacja dotyczące wniesienia zabezpieczenia</w:t>
      </w:r>
      <w:r w:rsidR="00F07470" w:rsidRPr="002717F1">
        <w:rPr>
          <w:rFonts w:cstheme="minorHAnsi"/>
          <w:b/>
          <w:bCs/>
          <w:sz w:val="24"/>
          <w:szCs w:val="24"/>
        </w:rPr>
        <w:t>.</w:t>
      </w:r>
    </w:p>
    <w:p w14:paraId="244FD92B"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Zamawiający Wymaga wniesienia zabezpieczenia należytego wykonania umowy.</w:t>
      </w:r>
    </w:p>
    <w:p w14:paraId="264AFCA5"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lastRenderedPageBreak/>
        <w:t>Wykonawca przed podpisaniem umowy zobowiązany jest do wniesienia zabezpieczenia należytego wykonania umowy w wysokości 5% ceny całkowitej podanej w ofercie.</w:t>
      </w:r>
    </w:p>
    <w:p w14:paraId="25CB1E5C" w14:textId="77777777" w:rsidR="00EE0442" w:rsidRPr="002717F1" w:rsidRDefault="00EE0442" w:rsidP="00474D4B">
      <w:pPr>
        <w:pStyle w:val="Bezodstpw"/>
        <w:numPr>
          <w:ilvl w:val="0"/>
          <w:numId w:val="33"/>
        </w:numPr>
        <w:spacing w:line="276" w:lineRule="auto"/>
        <w:jc w:val="both"/>
        <w:rPr>
          <w:rFonts w:cstheme="minorHAnsi"/>
          <w:sz w:val="24"/>
          <w:szCs w:val="24"/>
        </w:rPr>
      </w:pPr>
      <w:r w:rsidRPr="002717F1">
        <w:rPr>
          <w:rFonts w:cstheme="minorHAnsi"/>
          <w:sz w:val="24"/>
          <w:szCs w:val="24"/>
        </w:rPr>
        <w:t xml:space="preserve">Zabezpieczenie należytego wykonania umowy może być wnoszone według wyboru wykonawcy w jednej lub kilku następujących form: w pieniądzu, poręczeniach bankowych lub poręczeniach  spółdzielczej kasy oszczędnościowo – 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Warunki wnoszenia </w:t>
      </w:r>
      <w:r w:rsidR="001665D5" w:rsidRPr="002717F1">
        <w:rPr>
          <w:rFonts w:cstheme="minorHAnsi"/>
          <w:sz w:val="24"/>
          <w:szCs w:val="24"/>
        </w:rPr>
        <w:br/>
      </w:r>
      <w:r w:rsidRPr="002717F1">
        <w:rPr>
          <w:rFonts w:cstheme="minorHAnsi"/>
          <w:sz w:val="24"/>
          <w:szCs w:val="24"/>
        </w:rPr>
        <w:t>i zwalniania zabezpieczenie należytego wykonania umowy określone są we wzorze umowy stanowiącym załącznik do SWZ.</w:t>
      </w:r>
    </w:p>
    <w:p w14:paraId="7C586FC8" w14:textId="77777777" w:rsidR="00EE0442" w:rsidRPr="002717F1" w:rsidRDefault="00EE0442" w:rsidP="00392968">
      <w:pPr>
        <w:pStyle w:val="Bezodstpw"/>
        <w:spacing w:line="276" w:lineRule="auto"/>
        <w:jc w:val="both"/>
        <w:rPr>
          <w:rFonts w:cstheme="minorHAnsi"/>
          <w:sz w:val="24"/>
          <w:szCs w:val="24"/>
        </w:rPr>
      </w:pPr>
    </w:p>
    <w:p w14:paraId="67C54CFB" w14:textId="77777777" w:rsidR="00F07470"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Informacje o formalnościach, jakie muszą być dopełnione po wyborze oferty w celu </w:t>
      </w:r>
    </w:p>
    <w:p w14:paraId="172726CE" w14:textId="77777777"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zawarcia umowy w sprawie zamówienia publicznego</w:t>
      </w:r>
      <w:r w:rsidR="00F07470" w:rsidRPr="002717F1">
        <w:rPr>
          <w:rFonts w:cstheme="minorHAnsi"/>
          <w:b/>
          <w:bCs/>
          <w:sz w:val="24"/>
          <w:szCs w:val="24"/>
        </w:rPr>
        <w:t>.</w:t>
      </w:r>
      <w:r w:rsidRPr="002717F1">
        <w:rPr>
          <w:rFonts w:cstheme="minorHAnsi"/>
          <w:b/>
          <w:bCs/>
          <w:sz w:val="24"/>
          <w:szCs w:val="24"/>
        </w:rPr>
        <w:t xml:space="preserve"> </w:t>
      </w:r>
    </w:p>
    <w:p w14:paraId="54087CB5"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Zamawiający poinformuje wykonawcę, któremu zostanie udzielone zamówienie, </w:t>
      </w:r>
      <w:r w:rsidR="001665D5" w:rsidRPr="002717F1">
        <w:rPr>
          <w:rFonts w:cstheme="minorHAnsi"/>
          <w:sz w:val="24"/>
          <w:szCs w:val="24"/>
        </w:rPr>
        <w:br/>
      </w:r>
      <w:r w:rsidRPr="002717F1">
        <w:rPr>
          <w:rFonts w:cstheme="minorHAnsi"/>
          <w:sz w:val="24"/>
          <w:szCs w:val="24"/>
        </w:rPr>
        <w:t>o miejscu i terminie zawarcia umowy.</w:t>
      </w:r>
    </w:p>
    <w:p w14:paraId="64A51DB8"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Wykonawca przed zawarciem umowy:</w:t>
      </w:r>
    </w:p>
    <w:p w14:paraId="2D720040"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poda wszelkie informacje niezbędne do wypełnienia treści umowy na wezwanie zamawiającego,</w:t>
      </w:r>
    </w:p>
    <w:p w14:paraId="09805A04" w14:textId="77777777" w:rsidR="00EE0442" w:rsidRPr="002717F1" w:rsidRDefault="00EE0442" w:rsidP="00474D4B">
      <w:pPr>
        <w:pStyle w:val="Bezodstpw"/>
        <w:numPr>
          <w:ilvl w:val="0"/>
          <w:numId w:val="35"/>
        </w:numPr>
        <w:spacing w:line="276" w:lineRule="auto"/>
        <w:jc w:val="both"/>
        <w:rPr>
          <w:rFonts w:cstheme="minorHAnsi"/>
          <w:sz w:val="24"/>
          <w:szCs w:val="24"/>
        </w:rPr>
      </w:pPr>
      <w:r w:rsidRPr="002717F1">
        <w:rPr>
          <w:rFonts w:cstheme="minorHAnsi"/>
          <w:sz w:val="24"/>
          <w:szCs w:val="24"/>
        </w:rPr>
        <w:t>wniesie zabezpieczenie należytego wykonania umowy</w:t>
      </w:r>
      <w:r w:rsidR="00BC3ECC" w:rsidRPr="002717F1">
        <w:rPr>
          <w:rFonts w:cstheme="minorHAnsi"/>
          <w:sz w:val="24"/>
          <w:szCs w:val="24"/>
        </w:rPr>
        <w:t>.</w:t>
      </w:r>
    </w:p>
    <w:p w14:paraId="1C09F8DD"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459CEC9C" w14:textId="77777777" w:rsidR="00EE0442" w:rsidRPr="002717F1" w:rsidRDefault="00EE0442" w:rsidP="00474D4B">
      <w:pPr>
        <w:pStyle w:val="Bezodstpw"/>
        <w:numPr>
          <w:ilvl w:val="0"/>
          <w:numId w:val="34"/>
        </w:numPr>
        <w:spacing w:line="276" w:lineRule="auto"/>
        <w:jc w:val="both"/>
        <w:rPr>
          <w:rFonts w:cstheme="minorHAnsi"/>
          <w:sz w:val="24"/>
          <w:szCs w:val="24"/>
        </w:rPr>
      </w:pPr>
      <w:r w:rsidRPr="002717F1">
        <w:rPr>
          <w:rFonts w:cstheme="minorHAnsi"/>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2717F1">
        <w:rPr>
          <w:rFonts w:cstheme="minorHAnsi"/>
          <w:sz w:val="24"/>
          <w:szCs w:val="24"/>
        </w:rPr>
        <w:t>Pzp</w:t>
      </w:r>
      <w:proofErr w:type="spellEnd"/>
      <w:r w:rsidRPr="002717F1">
        <w:rPr>
          <w:rFonts w:cstheme="minorHAnsi"/>
          <w:sz w:val="24"/>
          <w:szCs w:val="24"/>
        </w:rPr>
        <w:t>, będzie skutkowało zatrzymaniem przez zamawiającego wadium wraz z odsetkami, o ile wybyło wymagane.</w:t>
      </w:r>
    </w:p>
    <w:p w14:paraId="302DEA99" w14:textId="77777777" w:rsidR="00F07470" w:rsidRPr="002717F1" w:rsidRDefault="00F07470" w:rsidP="00392968">
      <w:pPr>
        <w:pStyle w:val="Bezodstpw"/>
        <w:spacing w:line="276" w:lineRule="auto"/>
        <w:jc w:val="both"/>
        <w:rPr>
          <w:rFonts w:cstheme="minorHAnsi"/>
          <w:sz w:val="24"/>
          <w:szCs w:val="24"/>
        </w:rPr>
      </w:pPr>
    </w:p>
    <w:p w14:paraId="6C8DC5D2" w14:textId="77777777" w:rsidR="00EE0442"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Pouczenie o środkach ochrony prawnej</w:t>
      </w:r>
      <w:r w:rsidR="00F07470" w:rsidRPr="002717F1">
        <w:rPr>
          <w:rFonts w:cstheme="minorHAnsi"/>
          <w:b/>
          <w:bCs/>
          <w:sz w:val="24"/>
          <w:szCs w:val="24"/>
        </w:rPr>
        <w:t>.</w:t>
      </w:r>
    </w:p>
    <w:p w14:paraId="15EB0C1E"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Środki ochrony prawnej określone w niniejszym dziale przysługują wykonawcy, uczestnikowi konkursu oraz innemu podmiotowi, jeżeli ma lub miał interes </w:t>
      </w:r>
      <w:r w:rsidR="001665D5" w:rsidRPr="002717F1">
        <w:rPr>
          <w:rFonts w:cstheme="minorHAnsi"/>
          <w:sz w:val="24"/>
          <w:szCs w:val="24"/>
        </w:rPr>
        <w:br/>
      </w:r>
      <w:r w:rsidRPr="002717F1">
        <w:rPr>
          <w:rFonts w:cstheme="minorHAnsi"/>
          <w:sz w:val="24"/>
          <w:szCs w:val="24"/>
        </w:rPr>
        <w:t xml:space="preserve">w uzyskaniu zamówienia lub nagrody w konkursie oraz poniósł lub może ponieść szkodę w wyniku naruszenia przez zamawiającego przepisów </w:t>
      </w:r>
      <w:proofErr w:type="spellStart"/>
      <w:r w:rsidR="004151B0" w:rsidRPr="002717F1">
        <w:rPr>
          <w:rFonts w:cstheme="minorHAnsi"/>
          <w:sz w:val="24"/>
          <w:szCs w:val="24"/>
        </w:rPr>
        <w:t>Pzp</w:t>
      </w:r>
      <w:proofErr w:type="spellEnd"/>
      <w:r w:rsidR="004151B0" w:rsidRPr="002717F1">
        <w:rPr>
          <w:rFonts w:cstheme="minorHAnsi"/>
          <w:sz w:val="24"/>
          <w:szCs w:val="24"/>
        </w:rPr>
        <w:t>.</w:t>
      </w:r>
      <w:r w:rsidRPr="002717F1">
        <w:rPr>
          <w:rFonts w:cstheme="minorHAnsi"/>
          <w:sz w:val="24"/>
          <w:szCs w:val="24"/>
        </w:rPr>
        <w:t xml:space="preserve"> </w:t>
      </w:r>
    </w:p>
    <w:p w14:paraId="753C941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lastRenderedPageBreak/>
        <w:t xml:space="preserve">Środki ochrony prawnej wobec ogłoszenia wszczynającego postępowanie </w:t>
      </w:r>
      <w:r w:rsidR="001665D5" w:rsidRPr="002717F1">
        <w:rPr>
          <w:rFonts w:cstheme="minorHAnsi"/>
          <w:sz w:val="24"/>
          <w:szCs w:val="24"/>
        </w:rPr>
        <w:br/>
      </w:r>
      <w:r w:rsidRPr="002717F1">
        <w:rPr>
          <w:rFonts w:cstheme="minorHAnsi"/>
          <w:sz w:val="24"/>
          <w:szCs w:val="24"/>
        </w:rPr>
        <w:t xml:space="preserve">o udzielenie zamówienia lub ogłoszenia o konkursie oraz dokumentów zamówienia przysługują również organizacjom wpisanym na listę, o której mowa w art. 469 pkt 15 </w:t>
      </w:r>
      <w:proofErr w:type="spellStart"/>
      <w:r w:rsidR="00BC3ECC" w:rsidRPr="002717F1">
        <w:rPr>
          <w:rFonts w:cstheme="minorHAnsi"/>
          <w:sz w:val="24"/>
          <w:szCs w:val="24"/>
        </w:rPr>
        <w:t>Pzp</w:t>
      </w:r>
      <w:proofErr w:type="spellEnd"/>
      <w:r w:rsidRPr="002717F1">
        <w:rPr>
          <w:rFonts w:cstheme="minorHAnsi"/>
          <w:sz w:val="24"/>
          <w:szCs w:val="24"/>
        </w:rPr>
        <w:t xml:space="preserve"> oraz Rzecznikowi Małych i Średnich Przedsiębiorców.</w:t>
      </w:r>
    </w:p>
    <w:p w14:paraId="300940B8"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przysługuje na:</w:t>
      </w:r>
    </w:p>
    <w:p w14:paraId="6E04A616"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 xml:space="preserve">niezgodną z przepisami ustawy czynność Zamawiającego, podjętą </w:t>
      </w:r>
      <w:r w:rsidR="001665D5" w:rsidRPr="002717F1">
        <w:rPr>
          <w:rFonts w:cstheme="minorHAnsi"/>
          <w:sz w:val="24"/>
          <w:szCs w:val="24"/>
        </w:rPr>
        <w:br/>
      </w:r>
      <w:r w:rsidRPr="002717F1">
        <w:rPr>
          <w:rFonts w:cstheme="minorHAnsi"/>
          <w:sz w:val="24"/>
          <w:szCs w:val="24"/>
        </w:rPr>
        <w:t>w postępowaniu o udzielenie zamówienia, w tym na projektowane postanowienie umowy;</w:t>
      </w:r>
    </w:p>
    <w:p w14:paraId="436492A0"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zaniechanie czynności w postępowaniu o udzielenie zamówienia do której zamawiający był obowiązany na podstawie ustawy;</w:t>
      </w:r>
    </w:p>
    <w:p w14:paraId="0459EF0D"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do Prezesa Krajowej Izby Odwoławczej. Odwołujący przekazuje kopię odwołania zamawiającemu przed upływem terminu do wniesienia odwołania w taki sposób, aby mógł on zapoznać się z jego treścią przed upływem tego terminu.</w:t>
      </w:r>
    </w:p>
    <w:p w14:paraId="093480EB"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wobec treści ogłoszenia lub treści SWZ wnosi się w terminie 5 dni od dnia zamieszczenia ogłoszenia w Biuletynie Zamówień Publicznych lub treści SWZ na stronie internetowej.</w:t>
      </w:r>
    </w:p>
    <w:p w14:paraId="3E427DE1"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wnosi się w terminie:</w:t>
      </w:r>
    </w:p>
    <w:p w14:paraId="17E3F7A8"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5 dni od dnia przekazania informacji o czynności zamawiającego stanowiącej podstawę jego wniesienia, jeżeli informacja została przekazana przy użyciu środków komunikacji elektronicznej,</w:t>
      </w:r>
    </w:p>
    <w:p w14:paraId="1FA0B67C" w14:textId="77777777" w:rsidR="00EE0442" w:rsidRPr="002717F1" w:rsidRDefault="00EE0442" w:rsidP="00474D4B">
      <w:pPr>
        <w:pStyle w:val="Bezodstpw"/>
        <w:numPr>
          <w:ilvl w:val="1"/>
          <w:numId w:val="36"/>
        </w:numPr>
        <w:spacing w:line="276" w:lineRule="auto"/>
        <w:jc w:val="both"/>
        <w:rPr>
          <w:rFonts w:cstheme="minorHAnsi"/>
          <w:sz w:val="24"/>
          <w:szCs w:val="24"/>
        </w:rPr>
      </w:pPr>
      <w:r w:rsidRPr="002717F1">
        <w:rPr>
          <w:rFonts w:cstheme="minorHAnsi"/>
          <w:sz w:val="24"/>
          <w:szCs w:val="24"/>
        </w:rPr>
        <w:t>10 dni od dnia przekazania informacji o czynności zamawiającego stanowiącej podstawę jego wniesienia, jeżeli informacja została przekazana w sp</w:t>
      </w:r>
      <w:r w:rsidR="00C643BA" w:rsidRPr="002717F1">
        <w:rPr>
          <w:rFonts w:cstheme="minorHAnsi"/>
          <w:sz w:val="24"/>
          <w:szCs w:val="24"/>
        </w:rPr>
        <w:t>osób inny niż określony w pkt 1</w:t>
      </w:r>
      <w:r w:rsidRPr="002717F1">
        <w:rPr>
          <w:rFonts w:cstheme="minorHAnsi"/>
          <w:sz w:val="24"/>
          <w:szCs w:val="24"/>
        </w:rPr>
        <w:t>.</w:t>
      </w:r>
    </w:p>
    <w:p w14:paraId="73856D57"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BC3ECC" w:rsidRPr="002717F1">
        <w:rPr>
          <w:rFonts w:cstheme="minorHAnsi"/>
          <w:sz w:val="24"/>
          <w:szCs w:val="24"/>
        </w:rPr>
        <w:t>.</w:t>
      </w:r>
    </w:p>
    <w:p w14:paraId="60C08895"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Na orzeczenie Izby oraz postanowienie Prezesa Izby, o którym mowa w art. 519 ust. 1 ustawy </w:t>
      </w:r>
      <w:proofErr w:type="spellStart"/>
      <w:r w:rsidR="00C643BA" w:rsidRPr="002717F1">
        <w:rPr>
          <w:rFonts w:cstheme="minorHAnsi"/>
          <w:sz w:val="24"/>
          <w:szCs w:val="24"/>
        </w:rPr>
        <w:t>Pzp</w:t>
      </w:r>
      <w:proofErr w:type="spellEnd"/>
      <w:r w:rsidR="00C643BA" w:rsidRPr="002717F1">
        <w:rPr>
          <w:rFonts w:cstheme="minorHAnsi"/>
          <w:sz w:val="24"/>
          <w:szCs w:val="24"/>
        </w:rPr>
        <w:t>,</w:t>
      </w:r>
      <w:r w:rsidRPr="002717F1">
        <w:rPr>
          <w:rFonts w:cstheme="minorHAnsi"/>
          <w:sz w:val="24"/>
          <w:szCs w:val="24"/>
        </w:rPr>
        <w:t xml:space="preserve"> stronom oraz uczestnikom postępowania odwoławczego przysługuje skarga do sądu.</w:t>
      </w:r>
    </w:p>
    <w:p w14:paraId="55449E36"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W postępowaniu toczącym się wskutek wniesienia skargi stosuje się odpowiednio przepisy ustawy z dnia 17 listopada 1964 r. Kodeks postępowania cywilnego (Dz.U. z 2021 r. poz. 1805</w:t>
      </w:r>
      <w:r w:rsidR="00BC3ECC" w:rsidRPr="002717F1">
        <w:rPr>
          <w:rFonts w:cstheme="minorHAnsi"/>
          <w:sz w:val="24"/>
          <w:szCs w:val="24"/>
        </w:rPr>
        <w:t xml:space="preserve"> ze zm.</w:t>
      </w:r>
      <w:r w:rsidRPr="002717F1">
        <w:rPr>
          <w:rFonts w:cstheme="minorHAnsi"/>
          <w:sz w:val="24"/>
          <w:szCs w:val="24"/>
        </w:rPr>
        <w:t>) o apelacji, jeżeli przepisy niniejszego rozdziału nie stanowią inaczej.</w:t>
      </w:r>
    </w:p>
    <w:p w14:paraId="44764E8A"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Skargę wnosi się do Sądu Okręgowego w Warszawie - sądu zamówień publicznych, zwanego dalej "sądem zamówień publicznych".</w:t>
      </w:r>
    </w:p>
    <w:p w14:paraId="09AFE49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w:t>
      </w:r>
      <w:r w:rsidRPr="002717F1">
        <w:rPr>
          <w:rFonts w:cstheme="minorHAnsi"/>
          <w:sz w:val="24"/>
          <w:szCs w:val="24"/>
        </w:rPr>
        <w:lastRenderedPageBreak/>
        <w:t>23 listopada 2012 r. Prawo pocztowe (Dz.U.</w:t>
      </w:r>
      <w:r w:rsidR="000405C7" w:rsidRPr="002717F1">
        <w:rPr>
          <w:rFonts w:cstheme="minorHAnsi"/>
          <w:sz w:val="24"/>
          <w:szCs w:val="24"/>
        </w:rPr>
        <w:t xml:space="preserve"> </w:t>
      </w:r>
      <w:r w:rsidRPr="002717F1">
        <w:rPr>
          <w:rFonts w:cstheme="minorHAnsi"/>
          <w:sz w:val="24"/>
          <w:szCs w:val="24"/>
        </w:rPr>
        <w:t>z 2022 r. poz. 896</w:t>
      </w:r>
      <w:r w:rsidR="003D2CF5" w:rsidRPr="002717F1">
        <w:rPr>
          <w:rFonts w:cstheme="minorHAnsi"/>
          <w:sz w:val="24"/>
          <w:szCs w:val="24"/>
        </w:rPr>
        <w:t xml:space="preserve"> ze zm.</w:t>
      </w:r>
      <w:r w:rsidRPr="002717F1">
        <w:rPr>
          <w:rFonts w:cstheme="minorHAnsi"/>
          <w:sz w:val="24"/>
          <w:szCs w:val="24"/>
        </w:rPr>
        <w:t>) jest równoznaczne z jej wniesieniem.</w:t>
      </w:r>
    </w:p>
    <w:p w14:paraId="3BE05FC0"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Prezes Izby przekazuje skargę wraz z aktami postępowania odwoławczego do sądu zamówień publicznych w terminie 7 dni od dnia jej otrzymania.</w:t>
      </w:r>
    </w:p>
    <w:p w14:paraId="29C610C2" w14:textId="77777777" w:rsidR="00EE0442" w:rsidRPr="002717F1" w:rsidRDefault="00EE0442" w:rsidP="00474D4B">
      <w:pPr>
        <w:pStyle w:val="Bezodstpw"/>
        <w:numPr>
          <w:ilvl w:val="0"/>
          <w:numId w:val="36"/>
        </w:numPr>
        <w:spacing w:line="276" w:lineRule="auto"/>
        <w:jc w:val="both"/>
        <w:rPr>
          <w:rFonts w:cstheme="minorHAnsi"/>
          <w:sz w:val="24"/>
          <w:szCs w:val="24"/>
        </w:rPr>
      </w:pPr>
      <w:r w:rsidRPr="002717F1">
        <w:rPr>
          <w:rFonts w:cstheme="minorHAnsi"/>
          <w:sz w:val="24"/>
          <w:szCs w:val="24"/>
        </w:rPr>
        <w:t xml:space="preserve">Szczegółowe zasady wnoszenia środków ochrony prawnej zawiera dział IX ustawy. </w:t>
      </w:r>
    </w:p>
    <w:p w14:paraId="2E7DAB4F" w14:textId="77777777" w:rsidR="000405C7" w:rsidRPr="002717F1" w:rsidRDefault="000405C7" w:rsidP="00392968">
      <w:pPr>
        <w:pStyle w:val="Bezodstpw"/>
        <w:spacing w:line="276" w:lineRule="auto"/>
        <w:rPr>
          <w:rFonts w:cstheme="minorHAnsi"/>
          <w:sz w:val="24"/>
          <w:szCs w:val="24"/>
        </w:rPr>
      </w:pPr>
    </w:p>
    <w:p w14:paraId="2621BE75" w14:textId="77777777" w:rsidR="00EE0442" w:rsidRPr="002717F1" w:rsidRDefault="00EE0442" w:rsidP="00474D4B">
      <w:pPr>
        <w:pStyle w:val="Bezodstpw"/>
        <w:numPr>
          <w:ilvl w:val="0"/>
          <w:numId w:val="10"/>
        </w:numPr>
        <w:spacing w:line="276" w:lineRule="auto"/>
        <w:ind w:left="426"/>
        <w:rPr>
          <w:rFonts w:cstheme="minorHAnsi"/>
          <w:b/>
          <w:bCs/>
          <w:sz w:val="24"/>
          <w:szCs w:val="24"/>
        </w:rPr>
      </w:pPr>
      <w:r w:rsidRPr="002717F1">
        <w:rPr>
          <w:rFonts w:cstheme="minorHAnsi"/>
          <w:b/>
          <w:bCs/>
          <w:sz w:val="24"/>
          <w:szCs w:val="24"/>
        </w:rPr>
        <w:t>Ochrona danych osobowych zebranych przez zamawiającego w toku postępowania</w:t>
      </w:r>
      <w:r w:rsidR="000405C7" w:rsidRPr="002717F1">
        <w:rPr>
          <w:rFonts w:cstheme="minorHAnsi"/>
          <w:b/>
          <w:bCs/>
          <w:sz w:val="24"/>
          <w:szCs w:val="24"/>
        </w:rPr>
        <w:t>.</w:t>
      </w:r>
      <w:r w:rsidRPr="002717F1">
        <w:rPr>
          <w:rFonts w:cstheme="minorHAnsi"/>
          <w:b/>
          <w:bCs/>
          <w:sz w:val="24"/>
          <w:szCs w:val="24"/>
        </w:rPr>
        <w:t xml:space="preserve"> </w:t>
      </w:r>
    </w:p>
    <w:p w14:paraId="7794504A" w14:textId="77777777" w:rsidR="000405C7" w:rsidRPr="002717F1" w:rsidRDefault="000405C7" w:rsidP="00392968">
      <w:pPr>
        <w:pStyle w:val="Bezodstpw"/>
        <w:spacing w:line="276" w:lineRule="auto"/>
        <w:rPr>
          <w:rFonts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60D65" w:rsidRPr="002717F1" w14:paraId="15C0AB24" w14:textId="77777777" w:rsidTr="00597DAA">
        <w:tc>
          <w:tcPr>
            <w:tcW w:w="9062" w:type="dxa"/>
            <w:gridSpan w:val="2"/>
            <w:shd w:val="clear" w:color="auto" w:fill="auto"/>
          </w:tcPr>
          <w:p w14:paraId="0FD91328"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0405C7" w:rsidRPr="002717F1" w14:paraId="379B3ED2" w14:textId="77777777" w:rsidTr="00597DAA">
        <w:tc>
          <w:tcPr>
            <w:tcW w:w="4531" w:type="dxa"/>
            <w:shd w:val="clear" w:color="auto" w:fill="auto"/>
          </w:tcPr>
          <w:p w14:paraId="1B72541B"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Administratorem Państwa danych osobowych jest Urząd Gminy Wielka Nieszawka reprezentowany przez Wójta Gminy. Można się z nim kontaktować w następujący sposób: </w:t>
            </w:r>
          </w:p>
          <w:p w14:paraId="0C1142FD"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listownie na adres: Urząd Gminy Wielka Nieszawka, ul. Toruńska 12, 87-165 Cierpice</w:t>
            </w:r>
          </w:p>
          <w:p w14:paraId="0D4399B6" w14:textId="77777777" w:rsidR="000405C7" w:rsidRPr="002717F1" w:rsidRDefault="000405C7" w:rsidP="00474D4B">
            <w:pPr>
              <w:pStyle w:val="Akapitzlist"/>
              <w:numPr>
                <w:ilvl w:val="0"/>
                <w:numId w:val="37"/>
              </w:numPr>
              <w:spacing w:after="0"/>
              <w:jc w:val="both"/>
              <w:rPr>
                <w:rFonts w:eastAsia="Times New Roman" w:cstheme="minorHAnsi"/>
                <w:sz w:val="24"/>
                <w:szCs w:val="24"/>
                <w:lang w:val="en-US"/>
              </w:rPr>
            </w:pPr>
            <w:r w:rsidRPr="002717F1">
              <w:rPr>
                <w:rFonts w:eastAsia="Times New Roman" w:cstheme="minorHAnsi"/>
                <w:sz w:val="24"/>
                <w:szCs w:val="24"/>
                <w:lang w:val="en-US"/>
              </w:rPr>
              <w:t xml:space="preserve">e-mail:  </w:t>
            </w:r>
            <w:hyperlink r:id="rId13" w:history="1">
              <w:r w:rsidRPr="002717F1">
                <w:rPr>
                  <w:rStyle w:val="Hipercze"/>
                  <w:rFonts w:eastAsia="Times New Roman" w:cstheme="minorHAnsi"/>
                  <w:color w:val="auto"/>
                  <w:sz w:val="24"/>
                  <w:szCs w:val="24"/>
                  <w:lang w:val="en-US"/>
                </w:rPr>
                <w:t>zastepca.wojta@wielkanieszawka.pl</w:t>
              </w:r>
            </w:hyperlink>
            <w:r w:rsidRPr="002717F1">
              <w:rPr>
                <w:rFonts w:eastAsia="Times New Roman" w:cstheme="minorHAnsi"/>
                <w:sz w:val="24"/>
                <w:szCs w:val="24"/>
                <w:lang w:val="en-US"/>
              </w:rPr>
              <w:t xml:space="preserve">  </w:t>
            </w:r>
          </w:p>
          <w:p w14:paraId="756C9EA0" w14:textId="77777777" w:rsidR="000405C7" w:rsidRPr="002717F1" w:rsidRDefault="000405C7" w:rsidP="00474D4B">
            <w:pPr>
              <w:pStyle w:val="Akapitzlist"/>
              <w:numPr>
                <w:ilvl w:val="0"/>
                <w:numId w:val="37"/>
              </w:numPr>
              <w:spacing w:after="0"/>
              <w:jc w:val="both"/>
              <w:rPr>
                <w:rFonts w:eastAsia="Times New Roman" w:cstheme="minorHAnsi"/>
                <w:sz w:val="24"/>
                <w:szCs w:val="24"/>
              </w:rPr>
            </w:pPr>
            <w:r w:rsidRPr="002717F1">
              <w:rPr>
                <w:rFonts w:eastAsia="Times New Roman" w:cstheme="minorHAnsi"/>
                <w:sz w:val="24"/>
                <w:szCs w:val="24"/>
              </w:rPr>
              <w:t>telefonicznie: 56 678 12 12</w:t>
            </w:r>
          </w:p>
        </w:tc>
        <w:tc>
          <w:tcPr>
            <w:tcW w:w="4531" w:type="dxa"/>
            <w:shd w:val="clear" w:color="auto" w:fill="auto"/>
          </w:tcPr>
          <w:p w14:paraId="630E5337" w14:textId="77777777" w:rsidR="000405C7" w:rsidRPr="002717F1" w:rsidRDefault="000405C7" w:rsidP="00392968">
            <w:pPr>
              <w:jc w:val="both"/>
              <w:rPr>
                <w:rFonts w:eastAsia="Times New Roman" w:cstheme="minorHAnsi"/>
                <w:sz w:val="24"/>
                <w:szCs w:val="24"/>
              </w:rPr>
            </w:pPr>
            <w:r w:rsidRPr="002717F1">
              <w:rPr>
                <w:rFonts w:eastAsia="Times New Roman" w:cstheme="minorHAnsi"/>
                <w:sz w:val="24"/>
                <w:szCs w:val="24"/>
              </w:rPr>
              <w:t xml:space="preserve">Do kontaktów w sprawie ochrony danych osobowych został także powołany inspektor ochrony danych, </w:t>
            </w:r>
            <w:r w:rsidRPr="002717F1">
              <w:rPr>
                <w:rFonts w:eastAsia="Times New Roman" w:cstheme="minorHAnsi"/>
                <w:sz w:val="24"/>
                <w:szCs w:val="24"/>
              </w:rPr>
              <w:br/>
              <w:t xml:space="preserve">z którym można się kontaktować wysyłając e-mail na adres </w:t>
            </w:r>
            <w:hyperlink r:id="rId14" w:history="1">
              <w:r w:rsidRPr="002717F1">
                <w:rPr>
                  <w:rStyle w:val="Hipercze"/>
                  <w:rFonts w:eastAsia="Times New Roman" w:cstheme="minorHAnsi"/>
                  <w:color w:val="auto"/>
                  <w:sz w:val="24"/>
                  <w:szCs w:val="24"/>
                </w:rPr>
                <w:t>iod1@wielkanieszawka.pl</w:t>
              </w:r>
            </w:hyperlink>
            <w:r w:rsidRPr="002717F1">
              <w:rPr>
                <w:rFonts w:eastAsia="Times New Roman" w:cstheme="minorHAnsi"/>
                <w:sz w:val="24"/>
                <w:szCs w:val="24"/>
                <w:u w:val="single"/>
              </w:rPr>
              <w:t xml:space="preserve"> </w:t>
            </w:r>
          </w:p>
        </w:tc>
      </w:tr>
    </w:tbl>
    <w:p w14:paraId="59C5CFF6" w14:textId="77777777" w:rsidR="000405C7" w:rsidRPr="002717F1" w:rsidRDefault="000405C7" w:rsidP="00392968">
      <w:pPr>
        <w:pStyle w:val="Bezodstpw"/>
        <w:spacing w:line="276" w:lineRule="auto"/>
        <w:rPr>
          <w:rFonts w:cstheme="minorHAnsi"/>
          <w:sz w:val="24"/>
          <w:szCs w:val="24"/>
        </w:rPr>
      </w:pPr>
    </w:p>
    <w:p w14:paraId="14C7E9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na podstawie:</w:t>
      </w:r>
    </w:p>
    <w:p w14:paraId="545F85B3"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14:paraId="6F99162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o podwykonawstwo),</w:t>
      </w:r>
    </w:p>
    <w:p w14:paraId="5EF3556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 xml:space="preserve">art. 6 ust. 1 lit a RODO na podstawie zgody. Zgoda jest wymagana, gdy uprawnienie do przetwarzania danych osobowych nie wynika wprost z przepisów prawa, a Państwo przekażą administratorowi z własnej inicjatywy </w:t>
      </w:r>
      <w:r w:rsidRPr="002717F1">
        <w:rPr>
          <w:rFonts w:cstheme="minorHAnsi"/>
          <w:sz w:val="24"/>
          <w:szCs w:val="24"/>
        </w:rPr>
        <w:lastRenderedPageBreak/>
        <w:t>więcej danych niż jest to konieczne dla załatwienia swojej sprawy (tzw. działanie wyraźnie potwierdzające) np. podanie nr telefonu, adresu e-mail i inne.</w:t>
      </w:r>
    </w:p>
    <w:p w14:paraId="3820CAE7"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14:paraId="5D14E25F"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Państwa dane osobowe przetwarzane będą do czasu istnienia podstawy do ich przetwarzania, w tym również przez okres przewidziany w przepisach dotyczących przechowywania i archiwizacji dokumentacji i tak:</w:t>
      </w:r>
    </w:p>
    <w:p w14:paraId="053D4A48"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przez okres 5 lat od dnia zakończenia postępowania o udzielenie zamówienia publicznego,</w:t>
      </w:r>
    </w:p>
    <w:p w14:paraId="1B57519F"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w zakresie danych, gdzie wyraziliście Państwo zgodę na ich przetwarzanie, do czasu cofnięcie zgody, nie dłużej jednak niż do czasu wskazanego w pkt 1.</w:t>
      </w:r>
    </w:p>
    <w:p w14:paraId="7FE313B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W związku z przetwarzaniem danych osobowych przez Administratora mają Państwo prawo do:</w:t>
      </w:r>
    </w:p>
    <w:p w14:paraId="4577E384"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dostępu do treści danych, jednakże, jeżeli spełnienie obowiązku prawa dostępu do danych osobie, której 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3601400"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sprostowania danych,</w:t>
      </w:r>
    </w:p>
    <w:p w14:paraId="37EBFDB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usunięcia danych, jeżeli:</w:t>
      </w:r>
    </w:p>
    <w:p w14:paraId="73706A4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wycofają zgodę na przetwarzanie danych osobowych,</w:t>
      </w:r>
    </w:p>
    <w:p w14:paraId="3AA94297"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osobowe przestaną być niezbędne do celów, dla których zostały zebrane lub dla których były przetwarzane,</w:t>
      </w:r>
    </w:p>
    <w:p w14:paraId="0A6C61D1"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dane są przetwarzane niezgodnie z prawem.</w:t>
      </w:r>
    </w:p>
    <w:p w14:paraId="7AF142EC"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ograniczenia przetwarzania danych, jeżeli:</w:t>
      </w:r>
    </w:p>
    <w:p w14:paraId="14A15A30"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kwestionuje prawidłowość danych osobowych,</w:t>
      </w:r>
    </w:p>
    <w:p w14:paraId="0D0DA00F"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przetwarzanie jest niezgodne z prawem, a osoba, której dane dotyczą, sprzeciwia się usunięciu danych osobowych, żądając w zamian ograniczenia ich wykorzystywania,</w:t>
      </w:r>
    </w:p>
    <w:p w14:paraId="5EC210E6"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lastRenderedPageBreak/>
        <w:t>administrator nie potrzebuje już danych osobowych do celów przetwarzania, ale są one potrzebne osobie, której dane dotyczą, do ustalenia, dochodzenia lub obrony roszczeń,</w:t>
      </w:r>
    </w:p>
    <w:p w14:paraId="560F4343" w14:textId="77777777" w:rsidR="00EE0442" w:rsidRPr="002717F1" w:rsidRDefault="00EE0442" w:rsidP="00474D4B">
      <w:pPr>
        <w:pStyle w:val="Bezodstpw"/>
        <w:numPr>
          <w:ilvl w:val="2"/>
          <w:numId w:val="38"/>
        </w:numPr>
        <w:spacing w:line="276" w:lineRule="auto"/>
        <w:jc w:val="both"/>
        <w:rPr>
          <w:rFonts w:cstheme="minorHAnsi"/>
          <w:sz w:val="24"/>
          <w:szCs w:val="24"/>
        </w:rPr>
      </w:pPr>
      <w:r w:rsidRPr="002717F1">
        <w:rPr>
          <w:rFonts w:cstheme="minorHAnsi"/>
          <w:sz w:val="24"/>
          <w:szCs w:val="24"/>
        </w:rPr>
        <w:t>osoba, której dane dotyczą, wniosła sprzeciw wobec przetwarzania – do czasu stwierdzenia, czy prawnie uzasadnione podstawy po stronie administratora są nadrzędne wobec podstaw sprzeciw osoby, której dane dotyczą. Wystąpienie osoby z żądaniem ograniczenia przetwarzania danych nie ogranicza przetwarzania danych osobowych do czasu zakończenia postępowania o udzielenie zamówienia publicznego lub konkursu.</w:t>
      </w:r>
    </w:p>
    <w:p w14:paraId="229436E9"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cofnięcia zgody w dowolnym momencie. Cofnięcie zgody nie wpływa na przetwarzanie danych dokonywane   przez administratora przed jej cofnięciem.</w:t>
      </w:r>
    </w:p>
    <w:p w14:paraId="2B0B4CC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Podanie Państwa danych:</w:t>
      </w:r>
    </w:p>
    <w:p w14:paraId="6B8C6639"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ustawy na podstawie, których działa administrator. Jeżeli odmówią Państwo podania swoich danych lub przekażą nieprawidłowe dane, administrator nie będzie mógł zrealizować celu do jakiego zobowiązują go przepisy prawa,</w:t>
      </w:r>
    </w:p>
    <w:p w14:paraId="043A77F2"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wymogiem umowy, jeżeli nie przekażą Państwo nam swoich danych osobowych nie będziemy mogli  podpisać i realizować z Państwem zawarcia umowy,</w:t>
      </w:r>
    </w:p>
    <w:p w14:paraId="52182D4B" w14:textId="77777777" w:rsidR="00EE0442" w:rsidRPr="002717F1" w:rsidRDefault="00EE0442" w:rsidP="00474D4B">
      <w:pPr>
        <w:pStyle w:val="Bezodstpw"/>
        <w:numPr>
          <w:ilvl w:val="1"/>
          <w:numId w:val="38"/>
        </w:numPr>
        <w:spacing w:line="276" w:lineRule="auto"/>
        <w:jc w:val="both"/>
        <w:rPr>
          <w:rFonts w:cstheme="minorHAnsi"/>
          <w:sz w:val="24"/>
          <w:szCs w:val="24"/>
        </w:rPr>
      </w:pPr>
      <w:r w:rsidRPr="002717F1">
        <w:rPr>
          <w:rFonts w:cstheme="minorHAnsi"/>
          <w:sz w:val="24"/>
          <w:szCs w:val="24"/>
        </w:rPr>
        <w:t>jest dobrowolne w zakresie zgody, która może być cofnięta w dowolnym momencie.</w:t>
      </w:r>
    </w:p>
    <w:p w14:paraId="048E80CC"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14:paraId="69EFD0D2"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Dane nie podlegają zautomatyzowanemu podejmowaniu decyzji, w tym również w formie profilowania</w:t>
      </w:r>
    </w:p>
    <w:p w14:paraId="302B09C4" w14:textId="77777777" w:rsidR="00EE0442" w:rsidRPr="002717F1" w:rsidRDefault="00EE0442" w:rsidP="00474D4B">
      <w:pPr>
        <w:pStyle w:val="Bezodstpw"/>
        <w:numPr>
          <w:ilvl w:val="0"/>
          <w:numId w:val="38"/>
        </w:numPr>
        <w:spacing w:line="276" w:lineRule="auto"/>
        <w:jc w:val="both"/>
        <w:rPr>
          <w:rFonts w:cstheme="minorHAnsi"/>
          <w:sz w:val="24"/>
          <w:szCs w:val="24"/>
        </w:rPr>
      </w:pPr>
      <w:r w:rsidRPr="002717F1">
        <w:rPr>
          <w:rFonts w:cstheme="minorHAnsi"/>
          <w:sz w:val="24"/>
          <w:szCs w:val="24"/>
        </w:rPr>
        <w:t>Administrator nie przekazuje danych osobowych do państwa trzeciego lub organizacji międzynarodowych.</w:t>
      </w:r>
    </w:p>
    <w:p w14:paraId="7E22793E" w14:textId="77777777" w:rsidR="00EE0442" w:rsidRPr="002717F1" w:rsidRDefault="00EE0442" w:rsidP="00392968">
      <w:pPr>
        <w:pStyle w:val="Bezodstpw"/>
        <w:spacing w:line="276" w:lineRule="auto"/>
        <w:jc w:val="both"/>
        <w:rPr>
          <w:rFonts w:cstheme="minorHAnsi"/>
          <w:sz w:val="24"/>
          <w:szCs w:val="24"/>
        </w:rPr>
      </w:pPr>
    </w:p>
    <w:p w14:paraId="0B9245F3" w14:textId="77777777" w:rsidR="0052505C" w:rsidRPr="002717F1" w:rsidRDefault="00EE0442" w:rsidP="00474D4B">
      <w:pPr>
        <w:pStyle w:val="Bezodstpw"/>
        <w:numPr>
          <w:ilvl w:val="0"/>
          <w:numId w:val="10"/>
        </w:numPr>
        <w:spacing w:line="276" w:lineRule="auto"/>
        <w:ind w:left="426"/>
        <w:jc w:val="both"/>
        <w:rPr>
          <w:rFonts w:cstheme="minorHAnsi"/>
          <w:b/>
          <w:bCs/>
          <w:sz w:val="24"/>
          <w:szCs w:val="24"/>
        </w:rPr>
      </w:pPr>
      <w:r w:rsidRPr="002717F1">
        <w:rPr>
          <w:rFonts w:cstheme="minorHAnsi"/>
          <w:b/>
          <w:bCs/>
          <w:sz w:val="24"/>
          <w:szCs w:val="24"/>
        </w:rPr>
        <w:t xml:space="preserve">Do spraw nieuregulowanych w SWZ mają zastosowanie przepisy ustawy z 11 </w:t>
      </w:r>
    </w:p>
    <w:p w14:paraId="059229A9" w14:textId="77777777" w:rsidR="00EE0442" w:rsidRPr="002717F1" w:rsidRDefault="00EE0442" w:rsidP="00392968">
      <w:pPr>
        <w:pStyle w:val="Bezodstpw"/>
        <w:spacing w:line="276" w:lineRule="auto"/>
        <w:ind w:left="426" w:firstLine="282"/>
        <w:jc w:val="both"/>
        <w:rPr>
          <w:rFonts w:cstheme="minorHAnsi"/>
          <w:b/>
          <w:bCs/>
          <w:sz w:val="24"/>
          <w:szCs w:val="24"/>
        </w:rPr>
      </w:pPr>
      <w:r w:rsidRPr="002717F1">
        <w:rPr>
          <w:rFonts w:cstheme="minorHAnsi"/>
          <w:b/>
          <w:bCs/>
          <w:sz w:val="24"/>
          <w:szCs w:val="24"/>
        </w:rPr>
        <w:t>września 2019 r. – Prawo zamówień publicznych (Dz.U. z 2022 r., poz. 1710</w:t>
      </w:r>
      <w:r w:rsidR="007836FA" w:rsidRPr="002717F1">
        <w:rPr>
          <w:rFonts w:cstheme="minorHAnsi"/>
          <w:b/>
          <w:bCs/>
          <w:sz w:val="24"/>
          <w:szCs w:val="24"/>
        </w:rPr>
        <w:t xml:space="preserve"> ze zm.</w:t>
      </w:r>
      <w:r w:rsidRPr="002717F1">
        <w:rPr>
          <w:rFonts w:cstheme="minorHAnsi"/>
          <w:b/>
          <w:bCs/>
          <w:sz w:val="24"/>
          <w:szCs w:val="24"/>
        </w:rPr>
        <w:t>).</w:t>
      </w:r>
    </w:p>
    <w:p w14:paraId="5354FC94" w14:textId="77777777" w:rsidR="00EE0442" w:rsidRPr="002717F1" w:rsidRDefault="00EE0442" w:rsidP="00392968">
      <w:pPr>
        <w:pStyle w:val="Bezodstpw"/>
        <w:spacing w:line="276" w:lineRule="auto"/>
        <w:jc w:val="both"/>
        <w:rPr>
          <w:rFonts w:cstheme="minorHAnsi"/>
          <w:sz w:val="24"/>
          <w:szCs w:val="24"/>
        </w:rPr>
      </w:pPr>
    </w:p>
    <w:p w14:paraId="7E6A9ED7" w14:textId="77777777" w:rsidR="00EE0442" w:rsidRPr="002717F1" w:rsidRDefault="00EE0442" w:rsidP="00392968">
      <w:pPr>
        <w:pStyle w:val="Bezodstpw"/>
        <w:spacing w:line="276" w:lineRule="auto"/>
        <w:jc w:val="both"/>
        <w:rPr>
          <w:rFonts w:cstheme="minorHAnsi"/>
          <w:sz w:val="24"/>
          <w:szCs w:val="24"/>
        </w:rPr>
      </w:pPr>
      <w:r w:rsidRPr="002717F1">
        <w:rPr>
          <w:rFonts w:cstheme="minorHAnsi"/>
          <w:sz w:val="24"/>
          <w:szCs w:val="24"/>
        </w:rPr>
        <w:t xml:space="preserve">Załączniki: </w:t>
      </w:r>
    </w:p>
    <w:p w14:paraId="5B5C9F95" w14:textId="77777777" w:rsidR="00EE0442" w:rsidRPr="002717F1" w:rsidRDefault="00EE0442" w:rsidP="003D2CF5">
      <w:pPr>
        <w:pStyle w:val="Bezodstpw"/>
        <w:numPr>
          <w:ilvl w:val="0"/>
          <w:numId w:val="39"/>
        </w:numPr>
        <w:spacing w:line="276" w:lineRule="auto"/>
        <w:rPr>
          <w:rFonts w:cstheme="minorHAnsi"/>
          <w:sz w:val="24"/>
          <w:szCs w:val="24"/>
        </w:rPr>
      </w:pPr>
      <w:r w:rsidRPr="002717F1">
        <w:rPr>
          <w:rFonts w:cstheme="minorHAnsi"/>
          <w:sz w:val="24"/>
          <w:szCs w:val="24"/>
        </w:rPr>
        <w:t>Formularz ofert</w:t>
      </w:r>
      <w:r w:rsidR="003D2CF5" w:rsidRPr="002717F1">
        <w:rPr>
          <w:rFonts w:cstheme="minorHAnsi"/>
          <w:sz w:val="24"/>
          <w:szCs w:val="24"/>
        </w:rPr>
        <w:t>owy, dodatkowy formularz</w:t>
      </w:r>
      <w:r w:rsidRPr="002717F1">
        <w:rPr>
          <w:rFonts w:cstheme="minorHAnsi"/>
          <w:sz w:val="24"/>
          <w:szCs w:val="24"/>
        </w:rPr>
        <w:t xml:space="preserve"> </w:t>
      </w:r>
    </w:p>
    <w:p w14:paraId="0B62EC2D" w14:textId="77777777" w:rsidR="00EE0442" w:rsidRPr="002717F1" w:rsidRDefault="00D519D0" w:rsidP="00474D4B">
      <w:pPr>
        <w:pStyle w:val="Bezodstpw"/>
        <w:numPr>
          <w:ilvl w:val="0"/>
          <w:numId w:val="39"/>
        </w:numPr>
        <w:spacing w:line="276" w:lineRule="auto"/>
        <w:rPr>
          <w:rFonts w:cstheme="minorHAnsi"/>
          <w:sz w:val="24"/>
          <w:szCs w:val="24"/>
        </w:rPr>
      </w:pPr>
      <w:r w:rsidRPr="002717F1">
        <w:rPr>
          <w:rFonts w:cstheme="minorHAnsi"/>
          <w:sz w:val="24"/>
          <w:szCs w:val="24"/>
        </w:rPr>
        <w:t>Oświadczenie wykonawcy, ż</w:t>
      </w:r>
      <w:r w:rsidR="00EE0442" w:rsidRPr="002717F1">
        <w:rPr>
          <w:rFonts w:cstheme="minorHAnsi"/>
          <w:sz w:val="24"/>
          <w:szCs w:val="24"/>
        </w:rPr>
        <w:t>e nie podlega wykluczenia z postępowania na podstawie art. 108 ust. 1 ustawy i o spełnianiu warunków udziału w postępowaniu</w:t>
      </w:r>
    </w:p>
    <w:p w14:paraId="6D0B340A"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 xml:space="preserve">Wzór umowy  </w:t>
      </w:r>
    </w:p>
    <w:p w14:paraId="61D85E97"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lastRenderedPageBreak/>
        <w:t>Oświadczenie o aktualności oświadczenia art. 125 ust. 1 - załącznik składany na wezwanie zamawiającego</w:t>
      </w:r>
    </w:p>
    <w:p w14:paraId="44B1A38B" w14:textId="77777777" w:rsidR="00EE0442" w:rsidRPr="002717F1" w:rsidRDefault="00EE0442" w:rsidP="00474D4B">
      <w:pPr>
        <w:pStyle w:val="Bezodstpw"/>
        <w:numPr>
          <w:ilvl w:val="0"/>
          <w:numId w:val="39"/>
        </w:numPr>
        <w:spacing w:line="276" w:lineRule="auto"/>
        <w:rPr>
          <w:rFonts w:cstheme="minorHAnsi"/>
          <w:sz w:val="24"/>
          <w:szCs w:val="24"/>
        </w:rPr>
      </w:pPr>
      <w:r w:rsidRPr="002717F1">
        <w:rPr>
          <w:rFonts w:cstheme="minorHAnsi"/>
          <w:sz w:val="24"/>
          <w:szCs w:val="24"/>
        </w:rPr>
        <w:t>Wykaz robót budowlanych</w:t>
      </w:r>
      <w:r w:rsidR="003D2CF5" w:rsidRPr="002717F1">
        <w:rPr>
          <w:rFonts w:cstheme="minorHAnsi"/>
          <w:sz w:val="24"/>
          <w:szCs w:val="24"/>
        </w:rPr>
        <w:t xml:space="preserve"> </w:t>
      </w:r>
      <w:r w:rsidRPr="002717F1">
        <w:rPr>
          <w:rFonts w:cstheme="minorHAnsi"/>
          <w:sz w:val="24"/>
          <w:szCs w:val="24"/>
        </w:rPr>
        <w:t>-</w:t>
      </w:r>
      <w:r w:rsidR="003D2CF5" w:rsidRPr="002717F1">
        <w:rPr>
          <w:rFonts w:cstheme="minorHAnsi"/>
          <w:sz w:val="24"/>
          <w:szCs w:val="24"/>
        </w:rPr>
        <w:t xml:space="preserve"> </w:t>
      </w:r>
      <w:r w:rsidRPr="002717F1">
        <w:rPr>
          <w:rFonts w:cstheme="minorHAnsi"/>
          <w:sz w:val="24"/>
          <w:szCs w:val="24"/>
        </w:rPr>
        <w:t>załącznik składany na wezwanie zamawiającego</w:t>
      </w:r>
    </w:p>
    <w:p w14:paraId="3B3A56DB" w14:textId="77777777" w:rsidR="00EE0442" w:rsidRPr="002717F1" w:rsidRDefault="00EE0442" w:rsidP="00392968">
      <w:pPr>
        <w:pStyle w:val="Bezodstpw"/>
        <w:spacing w:line="276" w:lineRule="auto"/>
        <w:rPr>
          <w:rFonts w:cstheme="minorHAnsi"/>
          <w:sz w:val="24"/>
          <w:szCs w:val="24"/>
        </w:rPr>
      </w:pPr>
    </w:p>
    <w:p w14:paraId="4822F5E9" w14:textId="77777777" w:rsidR="00EF6DDE" w:rsidRPr="002717F1" w:rsidRDefault="00EF6DDE" w:rsidP="00392968">
      <w:pPr>
        <w:pStyle w:val="Bezodstpw"/>
        <w:spacing w:line="276" w:lineRule="auto"/>
        <w:rPr>
          <w:rFonts w:cstheme="minorHAnsi"/>
          <w:sz w:val="24"/>
          <w:szCs w:val="24"/>
        </w:rPr>
      </w:pPr>
    </w:p>
    <w:sectPr w:rsidR="00EF6DDE" w:rsidRPr="002717F1" w:rsidSect="0001416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4E362" w14:textId="77777777" w:rsidR="00461AB2" w:rsidRDefault="00461AB2" w:rsidP="002B6E3C">
      <w:pPr>
        <w:spacing w:after="0" w:line="240" w:lineRule="auto"/>
      </w:pPr>
      <w:r>
        <w:separator/>
      </w:r>
    </w:p>
  </w:endnote>
  <w:endnote w:type="continuationSeparator" w:id="0">
    <w:p w14:paraId="34ADB66F" w14:textId="77777777" w:rsidR="00461AB2" w:rsidRDefault="00461AB2" w:rsidP="002B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EndPr/>
        <w:sdtContent>
          <w:p w14:paraId="227A3E51" w14:textId="77777777" w:rsidR="00597DAA" w:rsidRPr="004A57B7" w:rsidRDefault="000102A5" w:rsidP="004A57B7">
            <w:pPr>
              <w:pStyle w:val="Stopka"/>
              <w:jc w:val="center"/>
              <w:rPr>
                <w:sz w:val="20"/>
                <w:szCs w:val="20"/>
              </w:rPr>
            </w:pPr>
            <w:r w:rsidRPr="000102A5">
              <w:rPr>
                <w:i/>
                <w:sz w:val="20"/>
                <w:szCs w:val="20"/>
              </w:rPr>
              <w:br/>
            </w:r>
            <w:r w:rsidR="00597DAA" w:rsidRPr="004A57B7">
              <w:rPr>
                <w:sz w:val="20"/>
                <w:szCs w:val="20"/>
              </w:rPr>
              <w:t xml:space="preserve">Strona </w:t>
            </w:r>
            <w:r w:rsidR="00C24748" w:rsidRPr="004A57B7">
              <w:rPr>
                <w:sz w:val="20"/>
                <w:szCs w:val="20"/>
              </w:rPr>
              <w:fldChar w:fldCharType="begin"/>
            </w:r>
            <w:r w:rsidR="00597DAA" w:rsidRPr="004A57B7">
              <w:rPr>
                <w:sz w:val="20"/>
                <w:szCs w:val="20"/>
              </w:rPr>
              <w:instrText>PAGE</w:instrText>
            </w:r>
            <w:r w:rsidR="00C24748" w:rsidRPr="004A57B7">
              <w:rPr>
                <w:sz w:val="20"/>
                <w:szCs w:val="20"/>
              </w:rPr>
              <w:fldChar w:fldCharType="separate"/>
            </w:r>
            <w:r w:rsidR="00A93501">
              <w:rPr>
                <w:noProof/>
                <w:sz w:val="20"/>
                <w:szCs w:val="20"/>
              </w:rPr>
              <w:t>22</w:t>
            </w:r>
            <w:r w:rsidR="00C24748" w:rsidRPr="004A57B7">
              <w:rPr>
                <w:sz w:val="20"/>
                <w:szCs w:val="20"/>
              </w:rPr>
              <w:fldChar w:fldCharType="end"/>
            </w:r>
            <w:r w:rsidR="00597DAA" w:rsidRPr="004A57B7">
              <w:rPr>
                <w:sz w:val="20"/>
                <w:szCs w:val="20"/>
              </w:rPr>
              <w:t xml:space="preserve"> z </w:t>
            </w:r>
            <w:r w:rsidR="00C24748" w:rsidRPr="004A57B7">
              <w:rPr>
                <w:sz w:val="20"/>
                <w:szCs w:val="20"/>
              </w:rPr>
              <w:fldChar w:fldCharType="begin"/>
            </w:r>
            <w:r w:rsidR="00597DAA" w:rsidRPr="004A57B7">
              <w:rPr>
                <w:sz w:val="20"/>
                <w:szCs w:val="20"/>
              </w:rPr>
              <w:instrText>NUMPAGES</w:instrText>
            </w:r>
            <w:r w:rsidR="00C24748" w:rsidRPr="004A57B7">
              <w:rPr>
                <w:sz w:val="20"/>
                <w:szCs w:val="20"/>
              </w:rPr>
              <w:fldChar w:fldCharType="separate"/>
            </w:r>
            <w:r w:rsidR="00A93501">
              <w:rPr>
                <w:noProof/>
                <w:sz w:val="20"/>
                <w:szCs w:val="20"/>
              </w:rPr>
              <w:t>23</w:t>
            </w:r>
            <w:r w:rsidR="00C24748" w:rsidRPr="004A57B7">
              <w:rPr>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0825AF" w14:textId="77777777" w:rsidR="00461AB2" w:rsidRDefault="00461AB2" w:rsidP="002B6E3C">
      <w:pPr>
        <w:spacing w:after="0" w:line="240" w:lineRule="auto"/>
      </w:pPr>
      <w:r>
        <w:separator/>
      </w:r>
    </w:p>
  </w:footnote>
  <w:footnote w:type="continuationSeparator" w:id="0">
    <w:p w14:paraId="735D140F" w14:textId="77777777" w:rsidR="00461AB2" w:rsidRDefault="00461AB2" w:rsidP="002B6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56CEA" w14:textId="39B497E3" w:rsidR="00597DAA" w:rsidRPr="00A100DC" w:rsidRDefault="00597DAA" w:rsidP="00EF6DDE">
    <w:pPr>
      <w:pStyle w:val="Nagwek"/>
      <w:tabs>
        <w:tab w:val="clear" w:pos="4536"/>
      </w:tabs>
      <w:jc w:val="center"/>
      <w:rPr>
        <w:rFonts w:ascii="Calibri" w:hAnsi="Calibri" w:cs="Calibri"/>
        <w:sz w:val="24"/>
        <w:szCs w:val="24"/>
        <w:u w:val="single"/>
      </w:rPr>
    </w:pPr>
    <w:bookmarkStart w:id="2" w:name="_Hlk126307891"/>
    <w:bookmarkStart w:id="3" w:name="_Hlk126307892"/>
    <w:bookmarkStart w:id="4" w:name="_Hlk126307940"/>
    <w:bookmarkStart w:id="5" w:name="_Hlk126307941"/>
    <w:bookmarkStart w:id="6" w:name="_Hlk126308010"/>
    <w:bookmarkStart w:id="7" w:name="_Hlk126308011"/>
    <w:r w:rsidRPr="00BB76A2">
      <w:rPr>
        <w:noProof/>
        <w:sz w:val="24"/>
        <w:szCs w:val="24"/>
        <w:u w:val="single"/>
      </w:rPr>
      <w:drawing>
        <wp:inline distT="0" distB="0" distL="0" distR="0" wp14:anchorId="4C43B0CF" wp14:editId="5BE2C4EC">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sidR="00BB76A2">
      <w:rPr>
        <w:rFonts w:ascii="Calibri" w:hAnsi="Calibri" w:cs="Calibri"/>
        <w:sz w:val="24"/>
        <w:szCs w:val="24"/>
        <w:u w:val="single"/>
      </w:rPr>
      <w:t>_</w:t>
    </w:r>
    <w:r w:rsidR="00524B51">
      <w:rPr>
        <w:rFonts w:ascii="Calibri" w:hAnsi="Calibri" w:cs="Calibri"/>
        <w:sz w:val="24"/>
        <w:szCs w:val="24"/>
        <w:u w:val="single"/>
      </w:rPr>
      <w:t>________________</w:t>
    </w:r>
    <w:r w:rsidRPr="00A100DC">
      <w:rPr>
        <w:rFonts w:ascii="Calibri" w:hAnsi="Calibri" w:cs="Calibri"/>
        <w:sz w:val="24"/>
        <w:szCs w:val="24"/>
        <w:u w:val="single"/>
      </w:rPr>
      <w:t>_____Znak sprawy: RIT.271.2.</w:t>
    </w:r>
    <w:r w:rsidR="00BD43D5">
      <w:rPr>
        <w:rFonts w:ascii="Calibri" w:hAnsi="Calibri" w:cs="Calibri"/>
        <w:sz w:val="24"/>
        <w:szCs w:val="24"/>
        <w:u w:val="single"/>
      </w:rPr>
      <w:t>2</w:t>
    </w:r>
    <w:r w:rsidR="00846413">
      <w:rPr>
        <w:rFonts w:ascii="Calibri" w:hAnsi="Calibri" w:cs="Calibri"/>
        <w:sz w:val="24"/>
        <w:szCs w:val="24"/>
        <w:u w:val="single"/>
      </w:rPr>
      <w:t>4</w:t>
    </w:r>
    <w:r w:rsidRPr="00A100DC">
      <w:rPr>
        <w:rFonts w:ascii="Calibri" w:hAnsi="Calibri" w:cs="Calibri"/>
        <w:sz w:val="24"/>
        <w:szCs w:val="24"/>
        <w:u w:val="single"/>
      </w:rPr>
      <w:t>.2023</w:t>
    </w:r>
    <w:bookmarkEnd w:id="2"/>
    <w:bookmarkEnd w:id="3"/>
    <w:bookmarkEnd w:id="4"/>
    <w:bookmarkEnd w:id="5"/>
    <w:bookmarkEnd w:id="6"/>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52DC"/>
    <w:multiLevelType w:val="hybridMultilevel"/>
    <w:tmpl w:val="1AC0939C"/>
    <w:lvl w:ilvl="0" w:tplc="9CFACA2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0C416C"/>
    <w:multiLevelType w:val="hybridMultilevel"/>
    <w:tmpl w:val="343EBE4E"/>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nsid w:val="03674323"/>
    <w:multiLevelType w:val="hybridMultilevel"/>
    <w:tmpl w:val="CC44E166"/>
    <w:lvl w:ilvl="0" w:tplc="4B509C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7053ED"/>
    <w:multiLevelType w:val="hybridMultilevel"/>
    <w:tmpl w:val="CD8E5368"/>
    <w:lvl w:ilvl="0" w:tplc="527480D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7C76DD"/>
    <w:multiLevelType w:val="hybridMultilevel"/>
    <w:tmpl w:val="A32695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327BA9"/>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234F59"/>
    <w:multiLevelType w:val="hybridMultilevel"/>
    <w:tmpl w:val="C4B61B8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2991D4D"/>
    <w:multiLevelType w:val="hybridMultilevel"/>
    <w:tmpl w:val="7D524C52"/>
    <w:lvl w:ilvl="0" w:tplc="04150019">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
    <w:nsid w:val="14205697"/>
    <w:multiLevelType w:val="hybridMultilevel"/>
    <w:tmpl w:val="F6501864"/>
    <w:lvl w:ilvl="0" w:tplc="54743BA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AC0C55"/>
    <w:multiLevelType w:val="hybridMultilevel"/>
    <w:tmpl w:val="83CEF34C"/>
    <w:lvl w:ilvl="0" w:tplc="B054FEF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0E32EA"/>
    <w:multiLevelType w:val="hybridMultilevel"/>
    <w:tmpl w:val="C6AC61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AAA1CEA"/>
    <w:multiLevelType w:val="hybridMultilevel"/>
    <w:tmpl w:val="5A644A8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C800660"/>
    <w:multiLevelType w:val="hybridMultilevel"/>
    <w:tmpl w:val="7A78D2E6"/>
    <w:lvl w:ilvl="0" w:tplc="B15CB8B4">
      <w:start w:val="1"/>
      <w:numFmt w:val="upperRoman"/>
      <w:lvlText w:val="%1."/>
      <w:lvlJc w:val="left"/>
      <w:pPr>
        <w:ind w:left="10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CBC20BB"/>
    <w:multiLevelType w:val="hybridMultilevel"/>
    <w:tmpl w:val="9E12B782"/>
    <w:lvl w:ilvl="0" w:tplc="1534ECA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D5277AB"/>
    <w:multiLevelType w:val="hybridMultilevel"/>
    <w:tmpl w:val="3E606EA0"/>
    <w:lvl w:ilvl="0" w:tplc="10201AD6">
      <w:start w:val="1"/>
      <w:numFmt w:val="lowerRoman"/>
      <w:lvlText w:val="%1."/>
      <w:lvlJc w:val="right"/>
      <w:pPr>
        <w:ind w:left="2880" w:hanging="360"/>
      </w:pPr>
      <w:rPr>
        <w:rFonts w:cs="Times New Roman"/>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nsid w:val="1E473995"/>
    <w:multiLevelType w:val="hybridMultilevel"/>
    <w:tmpl w:val="A62A17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FE84E0F"/>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0D539AC"/>
    <w:multiLevelType w:val="hybridMultilevel"/>
    <w:tmpl w:val="54A48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19A3DC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8A7370A"/>
    <w:multiLevelType w:val="hybridMultilevel"/>
    <w:tmpl w:val="074C50E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04150019">
      <w:start w:val="1"/>
      <w:numFmt w:val="lowerLetter"/>
      <w:lvlText w:val="%3."/>
      <w:lvlJc w:val="left"/>
      <w:pPr>
        <w:ind w:left="2160" w:hanging="36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293F0D02"/>
    <w:multiLevelType w:val="hybridMultilevel"/>
    <w:tmpl w:val="27AAFC1A"/>
    <w:lvl w:ilvl="0" w:tplc="FEDA9D5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2B0E7897"/>
    <w:multiLevelType w:val="hybridMultilevel"/>
    <w:tmpl w:val="2FAADC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2B493913"/>
    <w:multiLevelType w:val="hybridMultilevel"/>
    <w:tmpl w:val="9D0E8C1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2C5628EB"/>
    <w:multiLevelType w:val="hybridMultilevel"/>
    <w:tmpl w:val="1396AAE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2D085AC7"/>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6F21AED"/>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776745A"/>
    <w:multiLevelType w:val="hybridMultilevel"/>
    <w:tmpl w:val="55540B76"/>
    <w:lvl w:ilvl="0" w:tplc="04150011">
      <w:start w:val="1"/>
      <w:numFmt w:val="decimal"/>
      <w:lvlText w:val="%1)"/>
      <w:lvlJc w:val="left"/>
      <w:pPr>
        <w:ind w:left="1440" w:hanging="360"/>
      </w:pPr>
    </w:lvl>
    <w:lvl w:ilvl="1" w:tplc="0E369DC6">
      <w:start w:val="7"/>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38695CB4"/>
    <w:multiLevelType w:val="hybridMultilevel"/>
    <w:tmpl w:val="653AE5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8781D61"/>
    <w:multiLevelType w:val="hybridMultilevel"/>
    <w:tmpl w:val="9E083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A174519"/>
    <w:multiLevelType w:val="hybridMultilevel"/>
    <w:tmpl w:val="DA3A67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A2C58CD"/>
    <w:multiLevelType w:val="hybridMultilevel"/>
    <w:tmpl w:val="016CD06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3CA417AC"/>
    <w:multiLevelType w:val="hybridMultilevel"/>
    <w:tmpl w:val="CA50EC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3D0A5F81"/>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3DCB5B16"/>
    <w:multiLevelType w:val="hybridMultilevel"/>
    <w:tmpl w:val="22DE06A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E004B45"/>
    <w:multiLevelType w:val="hybridMultilevel"/>
    <w:tmpl w:val="F44A45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E6F5DDD"/>
    <w:multiLevelType w:val="hybridMultilevel"/>
    <w:tmpl w:val="52A64106"/>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7">
    <w:nsid w:val="466C5306"/>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39">
    <w:nsid w:val="50EC266C"/>
    <w:multiLevelType w:val="hybridMultilevel"/>
    <w:tmpl w:val="80269D5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nsid w:val="523C160B"/>
    <w:multiLevelType w:val="hybridMultilevel"/>
    <w:tmpl w:val="A30A3A6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5566686B"/>
    <w:multiLevelType w:val="hybridMultilevel"/>
    <w:tmpl w:val="83CEF3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5C5C0A32"/>
    <w:multiLevelType w:val="hybridMultilevel"/>
    <w:tmpl w:val="AB682F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5F4115A8"/>
    <w:multiLevelType w:val="hybridMultilevel"/>
    <w:tmpl w:val="22209A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nsid w:val="631601F8"/>
    <w:multiLevelType w:val="hybridMultilevel"/>
    <w:tmpl w:val="62966D4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66A93D79"/>
    <w:multiLevelType w:val="hybridMultilevel"/>
    <w:tmpl w:val="F5D0BD74"/>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6AE80474"/>
    <w:multiLevelType w:val="hybridMultilevel"/>
    <w:tmpl w:val="0FA0E9E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nsid w:val="6D3302F0"/>
    <w:multiLevelType w:val="hybridMultilevel"/>
    <w:tmpl w:val="F5D0BD74"/>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49">
    <w:nsid w:val="7B3159D1"/>
    <w:multiLevelType w:val="hybridMultilevel"/>
    <w:tmpl w:val="15024C98"/>
    <w:lvl w:ilvl="0" w:tplc="DDA0DF76">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7B746FAA"/>
    <w:multiLevelType w:val="hybridMultilevel"/>
    <w:tmpl w:val="3F66A3D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1">
    <w:nsid w:val="7BA11830"/>
    <w:multiLevelType w:val="hybridMultilevel"/>
    <w:tmpl w:val="5CC2ED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7FCF0031"/>
    <w:multiLevelType w:val="hybridMultilevel"/>
    <w:tmpl w:val="FA58AC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2"/>
  </w:num>
  <w:num w:numId="2">
    <w:abstractNumId w:val="13"/>
  </w:num>
  <w:num w:numId="3">
    <w:abstractNumId w:val="21"/>
  </w:num>
  <w:num w:numId="4">
    <w:abstractNumId w:val="15"/>
  </w:num>
  <w:num w:numId="5">
    <w:abstractNumId w:val="3"/>
  </w:num>
  <w:num w:numId="6">
    <w:abstractNumId w:val="0"/>
  </w:num>
  <w:num w:numId="7">
    <w:abstractNumId w:val="26"/>
  </w:num>
  <w:num w:numId="8">
    <w:abstractNumId w:val="42"/>
  </w:num>
  <w:num w:numId="9">
    <w:abstractNumId w:val="9"/>
  </w:num>
  <w:num w:numId="10">
    <w:abstractNumId w:val="12"/>
  </w:num>
  <w:num w:numId="11">
    <w:abstractNumId w:val="7"/>
  </w:num>
  <w:num w:numId="12">
    <w:abstractNumId w:val="44"/>
  </w:num>
  <w:num w:numId="13">
    <w:abstractNumId w:val="32"/>
  </w:num>
  <w:num w:numId="14">
    <w:abstractNumId w:val="27"/>
  </w:num>
  <w:num w:numId="15">
    <w:abstractNumId w:val="52"/>
  </w:num>
  <w:num w:numId="16">
    <w:abstractNumId w:val="41"/>
  </w:num>
  <w:num w:numId="17">
    <w:abstractNumId w:val="43"/>
  </w:num>
  <w:num w:numId="18">
    <w:abstractNumId w:val="33"/>
  </w:num>
  <w:num w:numId="19">
    <w:abstractNumId w:val="22"/>
  </w:num>
  <w:num w:numId="20">
    <w:abstractNumId w:val="51"/>
  </w:num>
  <w:num w:numId="21">
    <w:abstractNumId w:val="50"/>
  </w:num>
  <w:num w:numId="22">
    <w:abstractNumId w:val="36"/>
  </w:num>
  <w:num w:numId="23">
    <w:abstractNumId w:val="39"/>
  </w:num>
  <w:num w:numId="24">
    <w:abstractNumId w:val="14"/>
  </w:num>
  <w:num w:numId="25">
    <w:abstractNumId w:val="18"/>
  </w:num>
  <w:num w:numId="26">
    <w:abstractNumId w:val="45"/>
  </w:num>
  <w:num w:numId="27">
    <w:abstractNumId w:val="16"/>
  </w:num>
  <w:num w:numId="28">
    <w:abstractNumId w:val="37"/>
  </w:num>
  <w:num w:numId="29">
    <w:abstractNumId w:val="28"/>
  </w:num>
  <w:num w:numId="30">
    <w:abstractNumId w:val="34"/>
  </w:num>
  <w:num w:numId="31">
    <w:abstractNumId w:val="11"/>
  </w:num>
  <w:num w:numId="32">
    <w:abstractNumId w:val="24"/>
  </w:num>
  <w:num w:numId="33">
    <w:abstractNumId w:val="25"/>
  </w:num>
  <w:num w:numId="34">
    <w:abstractNumId w:val="17"/>
  </w:num>
  <w:num w:numId="35">
    <w:abstractNumId w:val="23"/>
  </w:num>
  <w:num w:numId="36">
    <w:abstractNumId w:val="47"/>
  </w:num>
  <w:num w:numId="37">
    <w:abstractNumId w:val="38"/>
  </w:num>
  <w:num w:numId="38">
    <w:abstractNumId w:val="19"/>
  </w:num>
  <w:num w:numId="39">
    <w:abstractNumId w:val="5"/>
  </w:num>
  <w:num w:numId="40">
    <w:abstractNumId w:val="4"/>
  </w:num>
  <w:num w:numId="41">
    <w:abstractNumId w:val="46"/>
  </w:num>
  <w:num w:numId="42">
    <w:abstractNumId w:val="1"/>
  </w:num>
  <w:num w:numId="43">
    <w:abstractNumId w:val="10"/>
  </w:num>
  <w:num w:numId="44">
    <w:abstractNumId w:val="30"/>
  </w:num>
  <w:num w:numId="45">
    <w:abstractNumId w:val="35"/>
  </w:num>
  <w:num w:numId="46">
    <w:abstractNumId w:val="31"/>
  </w:num>
  <w:num w:numId="47">
    <w:abstractNumId w:val="29"/>
  </w:num>
  <w:num w:numId="48">
    <w:abstractNumId w:val="20"/>
  </w:num>
  <w:num w:numId="49">
    <w:abstractNumId w:val="8"/>
  </w:num>
  <w:num w:numId="50">
    <w:abstractNumId w:val="40"/>
  </w:num>
  <w:num w:numId="51">
    <w:abstractNumId w:val="6"/>
  </w:num>
  <w:num w:numId="52">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442"/>
    <w:rsid w:val="000102A5"/>
    <w:rsid w:val="0001416B"/>
    <w:rsid w:val="000146B8"/>
    <w:rsid w:val="0002127B"/>
    <w:rsid w:val="00033951"/>
    <w:rsid w:val="000405C7"/>
    <w:rsid w:val="00052A69"/>
    <w:rsid w:val="00073F11"/>
    <w:rsid w:val="00095576"/>
    <w:rsid w:val="000B614A"/>
    <w:rsid w:val="000C5DF3"/>
    <w:rsid w:val="000D0FA6"/>
    <w:rsid w:val="000E0A4F"/>
    <w:rsid w:val="000F28F9"/>
    <w:rsid w:val="00117829"/>
    <w:rsid w:val="001275F6"/>
    <w:rsid w:val="00135EEF"/>
    <w:rsid w:val="0013643B"/>
    <w:rsid w:val="00142899"/>
    <w:rsid w:val="00146CCF"/>
    <w:rsid w:val="00151535"/>
    <w:rsid w:val="001551A1"/>
    <w:rsid w:val="001665D5"/>
    <w:rsid w:val="00170091"/>
    <w:rsid w:val="00187349"/>
    <w:rsid w:val="00187909"/>
    <w:rsid w:val="001900B2"/>
    <w:rsid w:val="001B21F3"/>
    <w:rsid w:val="001C1BE3"/>
    <w:rsid w:val="001F0E83"/>
    <w:rsid w:val="001F64C5"/>
    <w:rsid w:val="0021548B"/>
    <w:rsid w:val="00246D0D"/>
    <w:rsid w:val="002662B5"/>
    <w:rsid w:val="002717F1"/>
    <w:rsid w:val="0028372E"/>
    <w:rsid w:val="002B26CA"/>
    <w:rsid w:val="002B6E3C"/>
    <w:rsid w:val="002E23CC"/>
    <w:rsid w:val="002F20AD"/>
    <w:rsid w:val="002F5E88"/>
    <w:rsid w:val="0031147E"/>
    <w:rsid w:val="0031232B"/>
    <w:rsid w:val="00323720"/>
    <w:rsid w:val="00327CE2"/>
    <w:rsid w:val="0033328A"/>
    <w:rsid w:val="00353A0D"/>
    <w:rsid w:val="00355E6A"/>
    <w:rsid w:val="003728D4"/>
    <w:rsid w:val="00380266"/>
    <w:rsid w:val="00392968"/>
    <w:rsid w:val="003A0F04"/>
    <w:rsid w:val="003A127B"/>
    <w:rsid w:val="003A3E81"/>
    <w:rsid w:val="003B4368"/>
    <w:rsid w:val="003B498C"/>
    <w:rsid w:val="003D0D51"/>
    <w:rsid w:val="003D2CF5"/>
    <w:rsid w:val="003E15B2"/>
    <w:rsid w:val="003E59FD"/>
    <w:rsid w:val="00402022"/>
    <w:rsid w:val="00402197"/>
    <w:rsid w:val="00402C99"/>
    <w:rsid w:val="004151B0"/>
    <w:rsid w:val="004155A5"/>
    <w:rsid w:val="00425EAF"/>
    <w:rsid w:val="00434E79"/>
    <w:rsid w:val="004444D5"/>
    <w:rsid w:val="00461507"/>
    <w:rsid w:val="00461AB2"/>
    <w:rsid w:val="00471606"/>
    <w:rsid w:val="00474D4B"/>
    <w:rsid w:val="00486B32"/>
    <w:rsid w:val="00495A7C"/>
    <w:rsid w:val="00496E40"/>
    <w:rsid w:val="004A57B7"/>
    <w:rsid w:val="004B7F1E"/>
    <w:rsid w:val="004E580D"/>
    <w:rsid w:val="004E64EE"/>
    <w:rsid w:val="004F3876"/>
    <w:rsid w:val="00500875"/>
    <w:rsid w:val="005048EA"/>
    <w:rsid w:val="0051362E"/>
    <w:rsid w:val="0052267F"/>
    <w:rsid w:val="00524B51"/>
    <w:rsid w:val="0052505C"/>
    <w:rsid w:val="005259FE"/>
    <w:rsid w:val="00527C61"/>
    <w:rsid w:val="00534CFD"/>
    <w:rsid w:val="00552DBC"/>
    <w:rsid w:val="0058365D"/>
    <w:rsid w:val="0058511D"/>
    <w:rsid w:val="00597DAA"/>
    <w:rsid w:val="005B44AE"/>
    <w:rsid w:val="005B4E7B"/>
    <w:rsid w:val="005C1D7E"/>
    <w:rsid w:val="005C6B07"/>
    <w:rsid w:val="005D1038"/>
    <w:rsid w:val="005D3327"/>
    <w:rsid w:val="005F128F"/>
    <w:rsid w:val="005F41B9"/>
    <w:rsid w:val="006223C1"/>
    <w:rsid w:val="00622D6B"/>
    <w:rsid w:val="006748C6"/>
    <w:rsid w:val="00694040"/>
    <w:rsid w:val="006B7701"/>
    <w:rsid w:val="006C6E50"/>
    <w:rsid w:val="006D75D1"/>
    <w:rsid w:val="006E49D1"/>
    <w:rsid w:val="006F2067"/>
    <w:rsid w:val="007178C3"/>
    <w:rsid w:val="00722C18"/>
    <w:rsid w:val="0072788E"/>
    <w:rsid w:val="007414BE"/>
    <w:rsid w:val="0074508C"/>
    <w:rsid w:val="007454F2"/>
    <w:rsid w:val="00747B15"/>
    <w:rsid w:val="00750E0B"/>
    <w:rsid w:val="007533D6"/>
    <w:rsid w:val="007605AC"/>
    <w:rsid w:val="00760B04"/>
    <w:rsid w:val="00760D65"/>
    <w:rsid w:val="007836FA"/>
    <w:rsid w:val="007B12FE"/>
    <w:rsid w:val="007C48E1"/>
    <w:rsid w:val="007D5B23"/>
    <w:rsid w:val="007E134B"/>
    <w:rsid w:val="007F0930"/>
    <w:rsid w:val="008006C8"/>
    <w:rsid w:val="00802793"/>
    <w:rsid w:val="008037E4"/>
    <w:rsid w:val="00807271"/>
    <w:rsid w:val="00830C8D"/>
    <w:rsid w:val="00846413"/>
    <w:rsid w:val="00850465"/>
    <w:rsid w:val="00861D53"/>
    <w:rsid w:val="00864226"/>
    <w:rsid w:val="00865B84"/>
    <w:rsid w:val="00872F2F"/>
    <w:rsid w:val="00883E71"/>
    <w:rsid w:val="008870C8"/>
    <w:rsid w:val="008B4179"/>
    <w:rsid w:val="008B76D4"/>
    <w:rsid w:val="008D420A"/>
    <w:rsid w:val="008D6E06"/>
    <w:rsid w:val="008E4695"/>
    <w:rsid w:val="009049F3"/>
    <w:rsid w:val="00906365"/>
    <w:rsid w:val="00926B85"/>
    <w:rsid w:val="009311DA"/>
    <w:rsid w:val="0094386F"/>
    <w:rsid w:val="00947063"/>
    <w:rsid w:val="009565AF"/>
    <w:rsid w:val="009723D8"/>
    <w:rsid w:val="009858AE"/>
    <w:rsid w:val="00996E06"/>
    <w:rsid w:val="009A5E3E"/>
    <w:rsid w:val="009B5E51"/>
    <w:rsid w:val="00A04547"/>
    <w:rsid w:val="00A100DC"/>
    <w:rsid w:val="00A24E4F"/>
    <w:rsid w:val="00A7756A"/>
    <w:rsid w:val="00A82119"/>
    <w:rsid w:val="00A93501"/>
    <w:rsid w:val="00AB016A"/>
    <w:rsid w:val="00AB0F77"/>
    <w:rsid w:val="00AC6E39"/>
    <w:rsid w:val="00AE709A"/>
    <w:rsid w:val="00AF5655"/>
    <w:rsid w:val="00AF68F2"/>
    <w:rsid w:val="00B066B0"/>
    <w:rsid w:val="00B06F15"/>
    <w:rsid w:val="00B15B1C"/>
    <w:rsid w:val="00B17D4E"/>
    <w:rsid w:val="00B33D75"/>
    <w:rsid w:val="00B66B32"/>
    <w:rsid w:val="00BA1418"/>
    <w:rsid w:val="00BA54FB"/>
    <w:rsid w:val="00BA6FCE"/>
    <w:rsid w:val="00BA75E3"/>
    <w:rsid w:val="00BB357D"/>
    <w:rsid w:val="00BB76A2"/>
    <w:rsid w:val="00BC04E2"/>
    <w:rsid w:val="00BC3ECC"/>
    <w:rsid w:val="00BD43D5"/>
    <w:rsid w:val="00BF5119"/>
    <w:rsid w:val="00C24748"/>
    <w:rsid w:val="00C55F36"/>
    <w:rsid w:val="00C63F9F"/>
    <w:rsid w:val="00C643BA"/>
    <w:rsid w:val="00C703FE"/>
    <w:rsid w:val="00C73A22"/>
    <w:rsid w:val="00C73BA7"/>
    <w:rsid w:val="00C83D62"/>
    <w:rsid w:val="00C956DF"/>
    <w:rsid w:val="00C9574F"/>
    <w:rsid w:val="00C971F4"/>
    <w:rsid w:val="00C9754D"/>
    <w:rsid w:val="00CA454B"/>
    <w:rsid w:val="00CA631B"/>
    <w:rsid w:val="00CA7BBC"/>
    <w:rsid w:val="00CB7214"/>
    <w:rsid w:val="00CC1F60"/>
    <w:rsid w:val="00CC5415"/>
    <w:rsid w:val="00CD4EA2"/>
    <w:rsid w:val="00CE3E7F"/>
    <w:rsid w:val="00D14A26"/>
    <w:rsid w:val="00D20F1C"/>
    <w:rsid w:val="00D519D0"/>
    <w:rsid w:val="00D60581"/>
    <w:rsid w:val="00D73A9E"/>
    <w:rsid w:val="00D92532"/>
    <w:rsid w:val="00DA2BE2"/>
    <w:rsid w:val="00DA3ACE"/>
    <w:rsid w:val="00DA4E2A"/>
    <w:rsid w:val="00DA71D1"/>
    <w:rsid w:val="00DB7EFF"/>
    <w:rsid w:val="00DC2185"/>
    <w:rsid w:val="00DD05F4"/>
    <w:rsid w:val="00DD06DD"/>
    <w:rsid w:val="00DE1061"/>
    <w:rsid w:val="00E073B0"/>
    <w:rsid w:val="00E179BF"/>
    <w:rsid w:val="00E17D9E"/>
    <w:rsid w:val="00E30C73"/>
    <w:rsid w:val="00E456BF"/>
    <w:rsid w:val="00E531C8"/>
    <w:rsid w:val="00E623E0"/>
    <w:rsid w:val="00E713FA"/>
    <w:rsid w:val="00E97087"/>
    <w:rsid w:val="00EA0F46"/>
    <w:rsid w:val="00EA3F45"/>
    <w:rsid w:val="00EB1389"/>
    <w:rsid w:val="00EC1836"/>
    <w:rsid w:val="00EC21A2"/>
    <w:rsid w:val="00EC27A9"/>
    <w:rsid w:val="00EC6E64"/>
    <w:rsid w:val="00EE0442"/>
    <w:rsid w:val="00EF0D32"/>
    <w:rsid w:val="00EF6DDE"/>
    <w:rsid w:val="00F04D48"/>
    <w:rsid w:val="00F061B1"/>
    <w:rsid w:val="00F07470"/>
    <w:rsid w:val="00F165C5"/>
    <w:rsid w:val="00F3023A"/>
    <w:rsid w:val="00F33C72"/>
    <w:rsid w:val="00F36BF7"/>
    <w:rsid w:val="00F44C7F"/>
    <w:rsid w:val="00F5297D"/>
    <w:rsid w:val="00F60C44"/>
    <w:rsid w:val="00F63603"/>
    <w:rsid w:val="00F71FF0"/>
    <w:rsid w:val="00F919E8"/>
    <w:rsid w:val="00FA499E"/>
    <w:rsid w:val="00FC64E9"/>
    <w:rsid w:val="00FE0F53"/>
    <w:rsid w:val="00FF13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7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paragraph" w:styleId="NormalnyWeb">
    <w:name w:val="Normal (Web)"/>
    <w:basedOn w:val="Normalny"/>
    <w:qFormat/>
    <w:rsid w:val="00534CFD"/>
    <w:pPr>
      <w:spacing w:before="100" w:beforeAutospacing="1" w:after="100" w:afterAutospacing="1" w:line="240" w:lineRule="auto"/>
    </w:pPr>
    <w:rPr>
      <w:rFonts w:ascii="Calibri" w:eastAsia="Times New Roman" w:hAnsi="Calibri" w:cs="Calibri"/>
      <w:sz w:val="24"/>
      <w:szCs w:val="24"/>
    </w:rPr>
  </w:style>
  <w:style w:type="table" w:styleId="Tabela-Siatka">
    <w:name w:val="Table Grid"/>
    <w:basedOn w:val="Standardowy"/>
    <w:uiPriority w:val="39"/>
    <w:rsid w:val="007D5B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iPriority w:val="99"/>
    <w:unhideWhenUsed/>
    <w:rsid w:val="002B6E3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iPriority w:val="99"/>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ind w:left="720"/>
      <w:contextualSpacing/>
    </w:p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character" w:styleId="Odwoaniedokomentarza">
    <w:name w:val="annotation reference"/>
    <w:basedOn w:val="Domylnaczcionkaakapitu"/>
    <w:uiPriority w:val="99"/>
    <w:semiHidden/>
    <w:unhideWhenUsed/>
    <w:rsid w:val="00DD05F4"/>
    <w:rPr>
      <w:sz w:val="16"/>
      <w:szCs w:val="16"/>
    </w:rPr>
  </w:style>
  <w:style w:type="paragraph" w:styleId="Tekstkomentarza">
    <w:name w:val="annotation text"/>
    <w:basedOn w:val="Normalny"/>
    <w:link w:val="TekstkomentarzaZnak"/>
    <w:uiPriority w:val="99"/>
    <w:semiHidden/>
    <w:unhideWhenUsed/>
    <w:rsid w:val="00DD05F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05F4"/>
    <w:rPr>
      <w:sz w:val="20"/>
      <w:szCs w:val="20"/>
    </w:rPr>
  </w:style>
  <w:style w:type="paragraph" w:styleId="Tematkomentarza">
    <w:name w:val="annotation subject"/>
    <w:basedOn w:val="Tekstkomentarza"/>
    <w:next w:val="Tekstkomentarza"/>
    <w:link w:val="TematkomentarzaZnak"/>
    <w:uiPriority w:val="99"/>
    <w:semiHidden/>
    <w:unhideWhenUsed/>
    <w:rsid w:val="00DD05F4"/>
    <w:rPr>
      <w:b/>
      <w:bCs/>
    </w:rPr>
  </w:style>
  <w:style w:type="character" w:customStyle="1" w:styleId="TematkomentarzaZnak">
    <w:name w:val="Temat komentarza Znak"/>
    <w:basedOn w:val="TekstkomentarzaZnak"/>
    <w:link w:val="Tematkomentarza"/>
    <w:uiPriority w:val="99"/>
    <w:semiHidden/>
    <w:rsid w:val="00DD05F4"/>
    <w:rPr>
      <w:b/>
      <w:bCs/>
      <w:sz w:val="20"/>
      <w:szCs w:val="20"/>
    </w:rPr>
  </w:style>
  <w:style w:type="paragraph" w:styleId="Tekstdymka">
    <w:name w:val="Balloon Text"/>
    <w:basedOn w:val="Normalny"/>
    <w:link w:val="TekstdymkaZnak"/>
    <w:uiPriority w:val="99"/>
    <w:semiHidden/>
    <w:unhideWhenUsed/>
    <w:rsid w:val="00EF6DD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6DDE"/>
    <w:rPr>
      <w:rFonts w:ascii="Tahoma" w:hAnsi="Tahoma" w:cs="Tahoma"/>
      <w:sz w:val="16"/>
      <w:szCs w:val="16"/>
    </w:rPr>
  </w:style>
  <w:style w:type="paragraph" w:customStyle="1" w:styleId="Akapitzlist1">
    <w:name w:val="Akapit z listą1"/>
    <w:basedOn w:val="Normalny"/>
    <w:rsid w:val="00EF6DDE"/>
    <w:pPr>
      <w:spacing w:after="0"/>
      <w:ind w:left="720"/>
    </w:pPr>
    <w:rPr>
      <w:rFonts w:ascii="Calibri" w:eastAsia="Calibri" w:hAnsi="Calibri" w:cs="Calibri"/>
      <w:lang w:eastAsia="ar-SA"/>
    </w:rPr>
  </w:style>
  <w:style w:type="paragraph" w:customStyle="1" w:styleId="Akapitzlist2">
    <w:name w:val="Akapit z listą2"/>
    <w:basedOn w:val="Normalny"/>
    <w:rsid w:val="00EF6DDE"/>
    <w:pPr>
      <w:spacing w:after="0"/>
      <w:ind w:left="720"/>
    </w:pPr>
    <w:rPr>
      <w:rFonts w:ascii="Calibri" w:eastAsia="Calibri" w:hAnsi="Calibri" w:cs="Calibri"/>
      <w:lang w:eastAsia="ar-SA"/>
    </w:rPr>
  </w:style>
  <w:style w:type="character" w:customStyle="1" w:styleId="text-company-name">
    <w:name w:val="text-company-name"/>
    <w:basedOn w:val="Domylnaczcionkaakapitu"/>
    <w:rsid w:val="00EF6DDE"/>
  </w:style>
  <w:style w:type="paragraph" w:styleId="NormalnyWeb">
    <w:name w:val="Normal (Web)"/>
    <w:basedOn w:val="Normalny"/>
    <w:qFormat/>
    <w:rsid w:val="00534CFD"/>
    <w:pPr>
      <w:spacing w:before="100" w:beforeAutospacing="1" w:after="100" w:afterAutospacing="1" w:line="240" w:lineRule="auto"/>
    </w:pPr>
    <w:rPr>
      <w:rFonts w:ascii="Calibri" w:eastAsia="Times New Roman" w:hAnsi="Calibri" w:cs="Calibri"/>
      <w:sz w:val="24"/>
      <w:szCs w:val="24"/>
    </w:rPr>
  </w:style>
  <w:style w:type="table" w:styleId="Tabela-Siatka">
    <w:name w:val="Table Grid"/>
    <w:basedOn w:val="Standardowy"/>
    <w:uiPriority w:val="39"/>
    <w:rsid w:val="007D5B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7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stepca.wojta@wielkanieszawk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wy.inforlex.pl/dok/tresc,DZU.2022.056.0000463,USTAWA-z-dnia-12-maja-2011-r-o-refundacji-lekow-srodkow-spozywczych-specjalnego-przeznaczenia-zywieniowego-oraz-wyrobow-medycznych.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wy.inforlex.pl/dok/tresc,DZU.2022.056.0000463,USTAWA-z-dnia-12-maja-2011-r-o-refundacji-lekow-srodkow-spozywczych-specjalnego-przeznaczenia-zywieniowego-oraz-wyrobow-medycznych.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ip.wielkanieszawka.pl/" TargetMode="External"/><Relationship Id="rId4" Type="http://schemas.microsoft.com/office/2007/relationships/stylesWithEffects" Target="stylesWithEffects.xml"/><Relationship Id="rId9" Type="http://schemas.openxmlformats.org/officeDocument/2006/relationships/hyperlink" Target="https://www.wielkanieszawka.pl/" TargetMode="External"/><Relationship Id="rId14"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A358E-79A5-48C3-B00C-283AA178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Pages>
  <Words>7181</Words>
  <Characters>43088</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Praca</cp:lastModifiedBy>
  <cp:revision>15</cp:revision>
  <cp:lastPrinted>2023-02-06T10:33:00Z</cp:lastPrinted>
  <dcterms:created xsi:type="dcterms:W3CDTF">2023-05-13T08:50:00Z</dcterms:created>
  <dcterms:modified xsi:type="dcterms:W3CDTF">2023-06-07T05:20:00Z</dcterms:modified>
</cp:coreProperties>
</file>