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4734" w:rsidRPr="003668C3" w:rsidRDefault="00F44734" w:rsidP="00DE07F0">
      <w:pPr>
        <w:pStyle w:val="Tekstpodstawowy"/>
        <w:spacing w:after="0"/>
        <w:jc w:val="center"/>
        <w:rPr>
          <w:rFonts w:ascii="Calibri" w:hAnsi="Calibri" w:cs="Calibri"/>
          <w:color w:val="000000"/>
        </w:rPr>
      </w:pPr>
      <w:r w:rsidRPr="003668C3">
        <w:rPr>
          <w:rFonts w:ascii="Calibri" w:hAnsi="Calibri" w:cs="Calibri"/>
          <w:b/>
          <w:color w:val="000000"/>
        </w:rPr>
        <w:t>SPECYFIKACJA WARUNKÓW ZAMÓWIENIA</w:t>
      </w:r>
    </w:p>
    <w:p w:rsidR="00467763" w:rsidRPr="003668C3" w:rsidRDefault="00467763" w:rsidP="00A555E5">
      <w:pPr>
        <w:jc w:val="center"/>
        <w:rPr>
          <w:rFonts w:ascii="Calibri" w:hAnsi="Calibri"/>
          <w:color w:val="000000"/>
        </w:rPr>
      </w:pPr>
    </w:p>
    <w:p w:rsidR="00814999" w:rsidRPr="003668C3" w:rsidRDefault="00814999" w:rsidP="0055650A">
      <w:pPr>
        <w:spacing w:line="276" w:lineRule="auto"/>
        <w:jc w:val="center"/>
        <w:rPr>
          <w:rFonts w:ascii="Calibri" w:hAnsi="Calibri"/>
          <w:color w:val="000000"/>
        </w:rPr>
      </w:pPr>
      <w:r w:rsidRPr="003668C3">
        <w:rPr>
          <w:rFonts w:ascii="Calibri" w:hAnsi="Calibri"/>
          <w:color w:val="000000"/>
        </w:rPr>
        <w:t xml:space="preserve">Zgodnie z przepisami ustawy z dnia 11 września 2019 r. – Prawo zamówień Publicznych </w:t>
      </w:r>
    </w:p>
    <w:p w:rsidR="00814999"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 xml:space="preserve">(Dz.U. z 2022 r., poz. 1710 ze zm.) </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Zamawiający – Gmina Wielka Nieszawka, ul. Toruńska 12, 87-165 Cierpice,</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NIP: 8792593680, REGON: 871118750</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adres strony internetowej: https://www.wielkanieszawka.pl/</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 xml:space="preserve">Biuletyn Informacji Publicznej: </w:t>
      </w:r>
      <w:hyperlink r:id="rId9" w:history="1">
        <w:r w:rsidRPr="003F5CBC">
          <w:rPr>
            <w:rStyle w:val="Hipercze"/>
            <w:rFonts w:asciiTheme="minorHAnsi" w:hAnsiTheme="minorHAnsi" w:cstheme="minorHAnsi"/>
          </w:rPr>
          <w:t>https://bip.wielkanieszawka.pl/</w:t>
        </w:r>
      </w:hyperlink>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E-mail: sekretariat@wielkanieszawka.pl</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 xml:space="preserve">zaprasza do wzięcia udziału w postępowaniu o udzielenie zamówienia publicznego </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prowadzonego w trybie podstawowym na realizację zadania pn.:</w:t>
      </w:r>
    </w:p>
    <w:p w:rsidR="002324C3" w:rsidRPr="003668C3" w:rsidRDefault="002324C3" w:rsidP="0055650A">
      <w:pPr>
        <w:spacing w:line="276" w:lineRule="auto"/>
        <w:jc w:val="center"/>
        <w:rPr>
          <w:rFonts w:ascii="Calibri" w:hAnsi="Calibri" w:cs="Calibri"/>
          <w:bCs/>
          <w:highlight w:val="yellow"/>
        </w:rPr>
      </w:pPr>
    </w:p>
    <w:p w:rsidR="000F3825" w:rsidRPr="003668C3" w:rsidRDefault="000F3825" w:rsidP="000F3825">
      <w:pPr>
        <w:spacing w:line="276" w:lineRule="auto"/>
        <w:jc w:val="center"/>
        <w:rPr>
          <w:rFonts w:ascii="Calibri" w:hAnsi="Calibri"/>
          <w:b/>
        </w:rPr>
      </w:pPr>
      <w:r>
        <w:rPr>
          <w:rFonts w:ascii="Calibri" w:hAnsi="Calibri"/>
          <w:b/>
        </w:rPr>
        <w:t>D</w:t>
      </w:r>
      <w:r w:rsidRPr="003668C3">
        <w:rPr>
          <w:rFonts w:ascii="Calibri" w:hAnsi="Calibri"/>
          <w:b/>
        </w:rPr>
        <w:t>ostawa</w:t>
      </w:r>
      <w:r w:rsidR="00011460">
        <w:rPr>
          <w:rFonts w:ascii="Calibri" w:hAnsi="Calibri"/>
          <w:b/>
        </w:rPr>
        <w:t xml:space="preserve"> </w:t>
      </w:r>
      <w:r w:rsidR="00F32C53">
        <w:rPr>
          <w:rFonts w:ascii="Calibri" w:hAnsi="Calibri"/>
          <w:b/>
        </w:rPr>
        <w:t>wyposażenia</w:t>
      </w:r>
      <w:r>
        <w:rPr>
          <w:rFonts w:ascii="Calibri" w:hAnsi="Calibri"/>
          <w:b/>
        </w:rPr>
        <w:t xml:space="preserve"> </w:t>
      </w:r>
      <w:r w:rsidRPr="003668C3">
        <w:rPr>
          <w:rFonts w:ascii="Calibri" w:hAnsi="Calibri"/>
          <w:b/>
        </w:rPr>
        <w:t xml:space="preserve">w ramach realizacji projektu </w:t>
      </w:r>
      <w:r>
        <w:rPr>
          <w:rFonts w:ascii="Calibri" w:hAnsi="Calibri"/>
          <w:b/>
        </w:rPr>
        <w:t>„</w:t>
      </w:r>
      <w:r w:rsidRPr="003F5CBC">
        <w:rPr>
          <w:rFonts w:asciiTheme="minorHAnsi" w:eastAsia="Lucida Sans Unicode" w:hAnsiTheme="minorHAnsi" w:cstheme="minorHAnsi"/>
          <w:b/>
          <w:szCs w:val="20"/>
        </w:rPr>
        <w:t>Rozwój pasji i zainteresowań młodzieży w Gminie Wielka Nieszawka</w:t>
      </w:r>
      <w:r w:rsidRPr="003668C3">
        <w:rPr>
          <w:rFonts w:ascii="Calibri" w:hAnsi="Calibri"/>
          <w:b/>
        </w:rPr>
        <w:t>”</w:t>
      </w:r>
    </w:p>
    <w:p w:rsidR="00DA0B48" w:rsidRPr="003668C3" w:rsidRDefault="00DA0B48" w:rsidP="00A555E5">
      <w:pPr>
        <w:rPr>
          <w:rFonts w:ascii="Calibri" w:hAnsi="Calibri" w:cs="Calibri"/>
          <w:color w:val="000000"/>
          <w:highlight w:val="yellow"/>
        </w:rPr>
      </w:pPr>
    </w:p>
    <w:p w:rsidR="00F72ADC" w:rsidRDefault="003F5CBC" w:rsidP="00F72ADC">
      <w:pPr>
        <w:pStyle w:val="Bezodstpw"/>
        <w:spacing w:line="276" w:lineRule="auto"/>
        <w:rPr>
          <w:rFonts w:asciiTheme="minorHAnsi" w:hAnsiTheme="minorHAnsi" w:cstheme="minorHAnsi"/>
        </w:rPr>
      </w:pPr>
      <w:r w:rsidRPr="003F5CBC">
        <w:rPr>
          <w:rFonts w:asciiTheme="minorHAnsi" w:hAnsiTheme="minorHAnsi" w:cstheme="minorHAnsi"/>
        </w:rPr>
        <w:t>Wspólny słownik zamówień CPV:</w:t>
      </w:r>
      <w:r>
        <w:rPr>
          <w:rFonts w:asciiTheme="minorHAnsi" w:hAnsiTheme="minorHAnsi" w:cstheme="minorHAnsi"/>
        </w:rPr>
        <w:t xml:space="preserve"> </w:t>
      </w:r>
      <w:hyperlink r:id="rId10" w:history="1">
        <w:r w:rsidR="00797717" w:rsidRPr="006A38FA">
          <w:rPr>
            <w:rFonts w:asciiTheme="minorHAnsi" w:hAnsiTheme="minorHAnsi" w:cstheme="minorHAnsi"/>
            <w:color w:val="000000" w:themeColor="text1"/>
          </w:rPr>
          <w:br/>
        </w:r>
      </w:hyperlink>
      <w:r w:rsidR="00F72ADC">
        <w:rPr>
          <w:rFonts w:asciiTheme="minorHAnsi" w:hAnsiTheme="minorHAnsi" w:cstheme="minorHAnsi"/>
          <w:color w:val="000000" w:themeColor="text1"/>
        </w:rPr>
        <w:t>37300000-1</w:t>
      </w:r>
      <w:r w:rsidR="00F72ADC">
        <w:rPr>
          <w:rFonts w:asciiTheme="minorHAnsi" w:hAnsiTheme="minorHAnsi" w:cstheme="minorHAnsi"/>
          <w:color w:val="000000" w:themeColor="text1"/>
        </w:rPr>
        <w:tab/>
      </w:r>
      <w:r w:rsidR="008F2006" w:rsidRPr="006A38FA">
        <w:rPr>
          <w:rFonts w:asciiTheme="minorHAnsi" w:hAnsiTheme="minorHAnsi" w:cstheme="minorHAnsi"/>
        </w:rPr>
        <w:t>Instrumenty muzyczne</w:t>
      </w:r>
      <w:r w:rsidR="00797717" w:rsidRPr="006A38FA">
        <w:rPr>
          <w:rFonts w:asciiTheme="minorHAnsi" w:hAnsiTheme="minorHAnsi" w:cstheme="minorHAnsi"/>
        </w:rPr>
        <w:t xml:space="preserve"> i ich części</w:t>
      </w:r>
    </w:p>
    <w:p w:rsidR="00F72ADC" w:rsidRPr="00F72ADC" w:rsidRDefault="00F72ADC" w:rsidP="00F72ADC">
      <w:pPr>
        <w:pStyle w:val="Bezodstpw"/>
        <w:spacing w:line="276" w:lineRule="auto"/>
        <w:rPr>
          <w:rFonts w:asciiTheme="minorHAnsi" w:hAnsiTheme="minorHAnsi" w:cstheme="minorHAnsi"/>
        </w:rPr>
      </w:pPr>
      <w:r>
        <w:rPr>
          <w:rFonts w:asciiTheme="minorHAnsi" w:hAnsiTheme="minorHAnsi" w:cstheme="minorHAnsi"/>
        </w:rPr>
        <w:t>37442900-8</w:t>
      </w:r>
      <w:r>
        <w:rPr>
          <w:rFonts w:asciiTheme="minorHAnsi" w:hAnsiTheme="minorHAnsi" w:cstheme="minorHAnsi"/>
        </w:rPr>
        <w:tab/>
        <w:t>Różnorodny sprzęt gimnastyczny</w:t>
      </w:r>
    </w:p>
    <w:p w:rsidR="00937A07" w:rsidRDefault="00F72ADC" w:rsidP="003F5CBC">
      <w:pPr>
        <w:pStyle w:val="Bezodstpw"/>
        <w:spacing w:line="276" w:lineRule="auto"/>
        <w:rPr>
          <w:rFonts w:asciiTheme="minorHAnsi" w:hAnsiTheme="minorHAnsi" w:cstheme="minorHAnsi"/>
          <w:color w:val="000000" w:themeColor="text1"/>
          <w:szCs w:val="21"/>
          <w:shd w:val="clear" w:color="auto" w:fill="FFFFFF"/>
        </w:rPr>
      </w:pPr>
      <w:r w:rsidRPr="00F72ADC">
        <w:rPr>
          <w:rFonts w:asciiTheme="minorHAnsi" w:hAnsiTheme="minorHAnsi" w:cstheme="minorHAnsi"/>
          <w:color w:val="000000" w:themeColor="text1"/>
        </w:rPr>
        <w:t>31500000-1</w:t>
      </w:r>
      <w:r>
        <w:rPr>
          <w:rFonts w:asciiTheme="minorHAnsi" w:hAnsiTheme="minorHAnsi" w:cstheme="minorHAnsi"/>
          <w:color w:val="000000" w:themeColor="text1"/>
        </w:rPr>
        <w:tab/>
      </w:r>
      <w:r w:rsidR="006A38FA" w:rsidRPr="006A38FA">
        <w:rPr>
          <w:rFonts w:asciiTheme="minorHAnsi" w:hAnsiTheme="minorHAnsi" w:cstheme="minorHAnsi"/>
          <w:color w:val="000000" w:themeColor="text1"/>
          <w:szCs w:val="21"/>
          <w:shd w:val="clear" w:color="auto" w:fill="FFFFFF"/>
        </w:rPr>
        <w:t>Urządzenia oświetleniowe i lampy elektryczne</w:t>
      </w:r>
    </w:p>
    <w:p w:rsidR="003F5CBC" w:rsidRPr="003F5CBC" w:rsidRDefault="00795CA2" w:rsidP="003F5CBC">
      <w:pPr>
        <w:pStyle w:val="Bezodstpw"/>
        <w:spacing w:line="276" w:lineRule="auto"/>
        <w:rPr>
          <w:rFonts w:asciiTheme="minorHAnsi" w:hAnsiTheme="minorHAnsi" w:cstheme="minorHAnsi"/>
        </w:rPr>
      </w:pPr>
      <w:r>
        <w:rPr>
          <w:rFonts w:asciiTheme="minorHAnsi" w:hAnsiTheme="minorHAnsi" w:cstheme="minorHAnsi"/>
          <w:color w:val="000000" w:themeColor="text1"/>
          <w:szCs w:val="21"/>
          <w:shd w:val="clear" w:color="auto" w:fill="FFFFFF"/>
        </w:rPr>
        <w:t>392</w:t>
      </w:r>
      <w:r w:rsidR="00C42743">
        <w:rPr>
          <w:rFonts w:asciiTheme="minorHAnsi" w:hAnsiTheme="minorHAnsi" w:cstheme="minorHAnsi"/>
          <w:color w:val="000000" w:themeColor="text1"/>
          <w:szCs w:val="21"/>
          <w:shd w:val="clear" w:color="auto" w:fill="FFFFFF"/>
        </w:rPr>
        <w:t>98000-7</w:t>
      </w:r>
      <w:r w:rsidR="00C42743">
        <w:rPr>
          <w:rFonts w:asciiTheme="minorHAnsi" w:hAnsiTheme="minorHAnsi" w:cstheme="minorHAnsi"/>
          <w:color w:val="000000" w:themeColor="text1"/>
          <w:szCs w:val="21"/>
          <w:shd w:val="clear" w:color="auto" w:fill="FFFFFF"/>
        </w:rPr>
        <w:tab/>
        <w:t>Figurki, ozdoby, ramy do fotografii lub zdjęć oraz lustra</w:t>
      </w:r>
      <w:r w:rsidR="00C42743">
        <w:rPr>
          <w:rFonts w:asciiTheme="minorHAnsi" w:hAnsiTheme="minorHAnsi" w:cstheme="minorHAnsi"/>
          <w:color w:val="000000" w:themeColor="text1"/>
          <w:szCs w:val="21"/>
          <w:shd w:val="clear" w:color="auto" w:fill="FFFFFF"/>
        </w:rPr>
        <w:tab/>
      </w:r>
      <w:r w:rsidR="00C42743">
        <w:rPr>
          <w:rFonts w:ascii="Tahoma" w:hAnsi="Tahoma" w:cs="Tahoma"/>
          <w:color w:val="000000"/>
          <w:sz w:val="17"/>
          <w:szCs w:val="17"/>
          <w:shd w:val="clear" w:color="auto" w:fill="DFE8F6"/>
        </w:rPr>
        <w:br/>
      </w:r>
    </w:p>
    <w:p w:rsidR="003F5CBC" w:rsidRPr="003F5CBC" w:rsidRDefault="003F5CBC" w:rsidP="00DE07F0">
      <w:pPr>
        <w:pStyle w:val="Bezodstpw"/>
        <w:spacing w:line="276" w:lineRule="auto"/>
        <w:jc w:val="center"/>
        <w:rPr>
          <w:rFonts w:asciiTheme="minorHAnsi" w:hAnsiTheme="minorHAnsi" w:cstheme="minorHAnsi"/>
        </w:rPr>
      </w:pPr>
      <w:r w:rsidRPr="003F5CBC">
        <w:rPr>
          <w:rFonts w:asciiTheme="minorHAnsi" w:hAnsiTheme="minorHAnsi" w:cstheme="minorHAnsi"/>
        </w:rPr>
        <w:t>Postępowanie prowadzone jest przy użyciu środków komunikacji elektronicznej z wykorzystaniem: portalu https://ezamowienia.gov.pl/pl, Biuletynu Informacji Publicznej Zamawiającego (https://bip.wielkanieszawka.pl/przetargi/355) i poczty elektronicznej Zamawiającego. Szczegółow</w:t>
      </w:r>
      <w:r w:rsidR="008F2006">
        <w:rPr>
          <w:rFonts w:asciiTheme="minorHAnsi" w:hAnsiTheme="minorHAnsi" w:cstheme="minorHAnsi"/>
        </w:rPr>
        <w:t xml:space="preserve">e instrukcje użytkowania strony </w:t>
      </w:r>
      <w:r w:rsidRPr="003F5CBC">
        <w:rPr>
          <w:rFonts w:asciiTheme="minorHAnsi" w:hAnsiTheme="minorHAnsi" w:cstheme="minorHAnsi"/>
        </w:rPr>
        <w:t>https://ezamowienia.gov.pl/pl/ dostępne są na stronie: https://ezamowienia.gov.pl/pl/instrukcje/</w:t>
      </w:r>
      <w:r w:rsidR="00DE07F0">
        <w:rPr>
          <w:rFonts w:asciiTheme="minorHAnsi" w:hAnsiTheme="minorHAnsi" w:cstheme="minorHAnsi"/>
        </w:rPr>
        <w:br/>
      </w:r>
    </w:p>
    <w:p w:rsidR="003F5CBC" w:rsidRPr="003F5CBC" w:rsidRDefault="003F5CBC" w:rsidP="003F5CBC">
      <w:pPr>
        <w:pStyle w:val="Bezodstpw"/>
        <w:spacing w:line="276" w:lineRule="auto"/>
        <w:jc w:val="both"/>
        <w:rPr>
          <w:rFonts w:asciiTheme="minorHAnsi" w:hAnsiTheme="minorHAnsi" w:cstheme="minorHAnsi"/>
        </w:rPr>
      </w:pPr>
      <w:r w:rsidRPr="003F5CBC">
        <w:rPr>
          <w:rFonts w:asciiTheme="minorHAnsi" w:hAnsiTheme="minorHAnsi" w:cstheme="minorHAnsi"/>
        </w:rPr>
        <w:t xml:space="preserve">Wartość zamówienia nie przekracza progów unijnych określonych na podstawie art. 3  ustawy z 11 września 2019 r. – Prawo zamówień publicznych (Dz.U. z 2022 r., poz. 1710 ze zm.) – dalej: ustawa / </w:t>
      </w:r>
      <w:proofErr w:type="spellStart"/>
      <w:r w:rsidRPr="003F5CBC">
        <w:rPr>
          <w:rFonts w:asciiTheme="minorHAnsi" w:hAnsiTheme="minorHAnsi" w:cstheme="minorHAnsi"/>
        </w:rPr>
        <w:t>Pzp</w:t>
      </w:r>
      <w:proofErr w:type="spellEnd"/>
      <w:r w:rsidRPr="003F5CBC">
        <w:rPr>
          <w:rFonts w:asciiTheme="minorHAnsi" w:hAnsiTheme="minorHAnsi" w:cstheme="minorHAnsi"/>
        </w:rPr>
        <w:t>.</w:t>
      </w:r>
    </w:p>
    <w:p w:rsidR="003F5CBC" w:rsidRPr="003F5CBC" w:rsidRDefault="003F5CBC" w:rsidP="003F5CBC">
      <w:pPr>
        <w:pStyle w:val="Bezodstpw"/>
        <w:spacing w:line="276" w:lineRule="auto"/>
        <w:jc w:val="both"/>
        <w:rPr>
          <w:rFonts w:asciiTheme="minorHAnsi" w:hAnsiTheme="minorHAnsi" w:cstheme="minorHAnsi"/>
        </w:rPr>
      </w:pPr>
      <w:r w:rsidRPr="003F5CBC">
        <w:rPr>
          <w:rFonts w:asciiTheme="minorHAnsi" w:hAnsiTheme="minorHAnsi" w:cstheme="minorHAnsi"/>
        </w:rPr>
        <w:t xml:space="preserve">Tryb udzielenia zamówienia – tryb podstawowy bez negocjacji o którym mowa w art. 275 pkt 1 ustawy. </w:t>
      </w:r>
    </w:p>
    <w:p w:rsidR="008F2006" w:rsidRDefault="003F5CBC" w:rsidP="00DE07F0">
      <w:pPr>
        <w:pStyle w:val="Bezodstpw"/>
        <w:spacing w:line="276" w:lineRule="auto"/>
        <w:jc w:val="both"/>
        <w:rPr>
          <w:rFonts w:asciiTheme="minorHAnsi" w:hAnsiTheme="minorHAnsi" w:cstheme="minorHAnsi"/>
        </w:rPr>
      </w:pPr>
      <w:r w:rsidRPr="003F5CBC">
        <w:rPr>
          <w:rFonts w:asciiTheme="minorHAnsi" w:hAnsiTheme="minorHAnsi" w:cstheme="minorHAnsi"/>
        </w:rPr>
        <w:t xml:space="preserve">Zamawiający nie przewiduje wyboru najkorzystniejszej oferty z możliwością prowadzenia negocjacji na podstawie art. 275 pkt 2 </w:t>
      </w:r>
      <w:proofErr w:type="spellStart"/>
      <w:r w:rsidRPr="003F5CBC">
        <w:rPr>
          <w:rFonts w:asciiTheme="minorHAnsi" w:hAnsiTheme="minorHAnsi" w:cstheme="minorHAnsi"/>
        </w:rPr>
        <w:t>Pzp</w:t>
      </w:r>
      <w:proofErr w:type="spellEnd"/>
      <w:r w:rsidRPr="003F5CBC">
        <w:rPr>
          <w:rFonts w:asciiTheme="minorHAnsi" w:hAnsiTheme="minorHAnsi" w:cstheme="minorHAnsi"/>
        </w:rPr>
        <w:t xml:space="preserve">. </w:t>
      </w:r>
    </w:p>
    <w:p w:rsidR="00DE07F0" w:rsidRPr="00DE07F0" w:rsidRDefault="00DE07F0" w:rsidP="00DE07F0">
      <w:pPr>
        <w:pStyle w:val="Bezodstpw"/>
        <w:spacing w:line="276" w:lineRule="auto"/>
        <w:jc w:val="both"/>
        <w:rPr>
          <w:rFonts w:asciiTheme="minorHAnsi" w:hAnsiTheme="minorHAnsi" w:cstheme="minorHAnsi"/>
        </w:rPr>
      </w:pPr>
    </w:p>
    <w:p w:rsidR="008F2006" w:rsidRPr="00011460" w:rsidRDefault="008F2006" w:rsidP="008F2006">
      <w:pPr>
        <w:pStyle w:val="Bezodstpw"/>
        <w:spacing w:line="276" w:lineRule="auto"/>
        <w:jc w:val="right"/>
        <w:rPr>
          <w:rFonts w:asciiTheme="minorHAnsi" w:hAnsiTheme="minorHAnsi" w:cstheme="minorHAnsi"/>
        </w:rPr>
      </w:pPr>
      <w:r w:rsidRPr="00011460">
        <w:rPr>
          <w:rFonts w:asciiTheme="minorHAnsi" w:hAnsiTheme="minorHAnsi" w:cstheme="minorHAnsi"/>
          <w:b/>
          <w:bCs/>
        </w:rPr>
        <w:t>Zatwierdzam:</w:t>
      </w:r>
      <w:r w:rsidRPr="00011460">
        <w:rPr>
          <w:rFonts w:asciiTheme="minorHAnsi" w:hAnsiTheme="minorHAnsi" w:cstheme="minorHAnsi"/>
          <w:b/>
          <w:bCs/>
        </w:rPr>
        <w:br/>
      </w:r>
      <w:r w:rsidRPr="00011460">
        <w:rPr>
          <w:rFonts w:asciiTheme="minorHAnsi" w:hAnsiTheme="minorHAnsi" w:cstheme="minorHAnsi"/>
        </w:rPr>
        <w:t xml:space="preserve">Wójt Gminy Wielka Nieszawka </w:t>
      </w:r>
    </w:p>
    <w:p w:rsidR="008F2006" w:rsidRPr="00821C84" w:rsidRDefault="008F2006" w:rsidP="008F2006">
      <w:pPr>
        <w:pStyle w:val="Bezodstpw"/>
        <w:spacing w:line="276" w:lineRule="auto"/>
        <w:jc w:val="right"/>
        <w:rPr>
          <w:rFonts w:cstheme="minorHAnsi"/>
        </w:rPr>
      </w:pPr>
      <w:r w:rsidRPr="00011460">
        <w:rPr>
          <w:rFonts w:asciiTheme="minorHAnsi" w:hAnsiTheme="minorHAnsi" w:cstheme="minorHAnsi"/>
        </w:rPr>
        <w:t>(-) Krzysztof Czarnecki</w:t>
      </w:r>
    </w:p>
    <w:p w:rsidR="008F2006" w:rsidRDefault="008F2006" w:rsidP="008F2006">
      <w:pPr>
        <w:spacing w:line="276" w:lineRule="auto"/>
        <w:jc w:val="right"/>
        <w:rPr>
          <w:rFonts w:ascii="Calibri" w:hAnsi="Calibri" w:cs="Calibri"/>
          <w:b/>
          <w:color w:val="000000"/>
          <w:highlight w:val="yellow"/>
        </w:rPr>
      </w:pPr>
    </w:p>
    <w:p w:rsidR="00551E61" w:rsidRDefault="00551E61" w:rsidP="00C86659">
      <w:pPr>
        <w:spacing w:line="276" w:lineRule="auto"/>
        <w:ind w:left="284"/>
        <w:jc w:val="both"/>
        <w:rPr>
          <w:rFonts w:ascii="Calibri" w:hAnsi="Calibri" w:cs="Calibri"/>
          <w:b/>
          <w:color w:val="000000"/>
          <w:highlight w:val="yellow"/>
        </w:rPr>
      </w:pPr>
    </w:p>
    <w:p w:rsidR="000F3825" w:rsidRPr="003668C3" w:rsidRDefault="000F3825" w:rsidP="00C86659">
      <w:pPr>
        <w:spacing w:line="276" w:lineRule="auto"/>
        <w:ind w:left="284"/>
        <w:jc w:val="both"/>
        <w:rPr>
          <w:rFonts w:ascii="Calibri" w:hAnsi="Calibri" w:cs="Calibri"/>
          <w:b/>
          <w:color w:val="000000"/>
          <w:highlight w:val="yellow"/>
        </w:rPr>
      </w:pPr>
    </w:p>
    <w:p w:rsidR="00814999" w:rsidRPr="00430D24" w:rsidRDefault="00814999" w:rsidP="00FA1414">
      <w:pPr>
        <w:pStyle w:val="Akapitzlist"/>
        <w:numPr>
          <w:ilvl w:val="0"/>
          <w:numId w:val="3"/>
        </w:numPr>
        <w:jc w:val="both"/>
        <w:rPr>
          <w:rFonts w:asciiTheme="minorHAnsi" w:hAnsiTheme="minorHAnsi" w:cstheme="minorHAnsi"/>
          <w:b/>
          <w:color w:val="000000"/>
          <w:sz w:val="24"/>
          <w:szCs w:val="24"/>
        </w:rPr>
      </w:pPr>
      <w:r w:rsidRPr="00430D24">
        <w:rPr>
          <w:rFonts w:asciiTheme="minorHAnsi" w:hAnsiTheme="minorHAnsi" w:cstheme="minorHAnsi"/>
          <w:b/>
          <w:color w:val="000000"/>
          <w:sz w:val="24"/>
          <w:szCs w:val="24"/>
        </w:rPr>
        <w:t xml:space="preserve">Opis przedmiotu zamówienia: </w:t>
      </w:r>
    </w:p>
    <w:p w:rsidR="004D252B" w:rsidRPr="004D350A" w:rsidRDefault="004D252B" w:rsidP="00FA1414">
      <w:pPr>
        <w:pStyle w:val="Akapitzlist"/>
        <w:numPr>
          <w:ilvl w:val="0"/>
          <w:numId w:val="38"/>
        </w:numPr>
        <w:spacing w:after="200"/>
        <w:jc w:val="both"/>
        <w:rPr>
          <w:rFonts w:cstheme="minorHAnsi"/>
          <w:bCs/>
          <w:sz w:val="24"/>
          <w:szCs w:val="24"/>
        </w:rPr>
      </w:pPr>
      <w:r w:rsidRPr="004D350A">
        <w:rPr>
          <w:rFonts w:cstheme="minorHAnsi"/>
          <w:sz w:val="24"/>
          <w:szCs w:val="24"/>
        </w:rPr>
        <w:t>Przedmiot zamówienia obejmuje wykonanie dostawy i montażu wyposażenia ruchomego, a także wykonanie wszelkich innych czynności niezbędnych do prawidłowej</w:t>
      </w:r>
      <w:r w:rsidRPr="004D350A">
        <w:rPr>
          <w:rFonts w:cstheme="minorHAnsi"/>
          <w:bCs/>
          <w:sz w:val="24"/>
          <w:szCs w:val="24"/>
        </w:rPr>
        <w:t xml:space="preserve"> realizacji projektu „</w:t>
      </w:r>
      <w:r w:rsidRPr="004D350A">
        <w:rPr>
          <w:rFonts w:eastAsia="Lucida Sans Unicode" w:cstheme="minorHAnsi"/>
          <w:bCs/>
          <w:sz w:val="24"/>
          <w:szCs w:val="24"/>
        </w:rPr>
        <w:t>Rozwój pasji i zainteresowań młodzieży w Gminie Wielka Nieszawka</w:t>
      </w:r>
      <w:r w:rsidRPr="004D350A">
        <w:rPr>
          <w:rFonts w:cstheme="minorHAnsi"/>
          <w:bCs/>
          <w:sz w:val="24"/>
          <w:szCs w:val="24"/>
        </w:rPr>
        <w:t>”,</w:t>
      </w:r>
      <w:r w:rsidRPr="004D350A">
        <w:rPr>
          <w:rFonts w:cstheme="minorHAnsi"/>
          <w:b/>
          <w:sz w:val="24"/>
          <w:szCs w:val="24"/>
        </w:rPr>
        <w:t xml:space="preserve"> </w:t>
      </w:r>
      <w:r w:rsidRPr="004D350A">
        <w:rPr>
          <w:rFonts w:cstheme="minorHAnsi"/>
          <w:bCs/>
          <w:sz w:val="24"/>
          <w:szCs w:val="24"/>
        </w:rPr>
        <w:t>z podziałem na nw. części:</w:t>
      </w:r>
    </w:p>
    <w:p w:rsidR="004D252B" w:rsidRPr="004D350A" w:rsidRDefault="004D252B" w:rsidP="00FA1414">
      <w:pPr>
        <w:pStyle w:val="Akapitzlist"/>
        <w:numPr>
          <w:ilvl w:val="0"/>
          <w:numId w:val="37"/>
        </w:numPr>
        <w:tabs>
          <w:tab w:val="left" w:pos="709"/>
        </w:tabs>
        <w:spacing w:after="200"/>
        <w:jc w:val="both"/>
        <w:rPr>
          <w:rFonts w:cstheme="minorHAnsi"/>
          <w:sz w:val="24"/>
          <w:szCs w:val="24"/>
          <w:u w:val="single"/>
        </w:rPr>
      </w:pPr>
      <w:r w:rsidRPr="004D350A">
        <w:rPr>
          <w:rFonts w:cstheme="minorHAnsi"/>
          <w:b/>
          <w:sz w:val="24"/>
          <w:szCs w:val="24"/>
          <w:u w:val="single"/>
        </w:rPr>
        <w:t>Część I: Instrumenty muzyczne i ich części:</w:t>
      </w:r>
    </w:p>
    <w:p w:rsidR="004D252B" w:rsidRPr="004D350A" w:rsidRDefault="004D252B" w:rsidP="004D252B">
      <w:pPr>
        <w:pStyle w:val="Akapitzlist"/>
        <w:jc w:val="both"/>
        <w:rPr>
          <w:rFonts w:cstheme="minorHAnsi"/>
          <w:sz w:val="24"/>
          <w:szCs w:val="24"/>
        </w:rPr>
      </w:pPr>
      <w:r w:rsidRPr="004D350A">
        <w:rPr>
          <w:rFonts w:cstheme="minorHAnsi"/>
          <w:sz w:val="24"/>
          <w:szCs w:val="24"/>
        </w:rPr>
        <w:t>Przedmiot zamówienia dla części I obejmuje w szczególności:</w:t>
      </w:r>
    </w:p>
    <w:p w:rsidR="004D252B" w:rsidRPr="004D350A" w:rsidRDefault="004D252B" w:rsidP="00FA1414">
      <w:pPr>
        <w:pStyle w:val="Akapitzlist"/>
        <w:numPr>
          <w:ilvl w:val="0"/>
          <w:numId w:val="31"/>
        </w:numPr>
        <w:jc w:val="both"/>
        <w:rPr>
          <w:rFonts w:cstheme="minorHAnsi"/>
          <w:b/>
          <w:sz w:val="24"/>
          <w:szCs w:val="24"/>
        </w:rPr>
      </w:pPr>
      <w:r w:rsidRPr="004D350A">
        <w:rPr>
          <w:rFonts w:cstheme="minorHAnsi"/>
          <w:sz w:val="24"/>
          <w:szCs w:val="24"/>
        </w:rPr>
        <w:t>zakup i dostarczenie instrumentów muzycznych i ich części do Gminnego Ośrodka Kultury i Sportu w Małej Nieszawce przy ul. Leśnej 1, w miejsce wskazane przez zamawiającego;</w:t>
      </w:r>
    </w:p>
    <w:p w:rsidR="004D252B" w:rsidRPr="004D350A" w:rsidRDefault="004D252B" w:rsidP="00FA1414">
      <w:pPr>
        <w:pStyle w:val="Akapitzlist"/>
        <w:numPr>
          <w:ilvl w:val="0"/>
          <w:numId w:val="31"/>
        </w:numPr>
        <w:tabs>
          <w:tab w:val="left" w:pos="709"/>
        </w:tabs>
        <w:jc w:val="both"/>
        <w:rPr>
          <w:rFonts w:cstheme="minorHAnsi"/>
          <w:sz w:val="24"/>
          <w:szCs w:val="24"/>
        </w:rPr>
      </w:pPr>
      <w:r w:rsidRPr="004D350A">
        <w:rPr>
          <w:rFonts w:cstheme="minorHAnsi"/>
          <w:sz w:val="24"/>
          <w:szCs w:val="24"/>
        </w:rPr>
        <w:t xml:space="preserve">dostarczone instrumenty muszą być fabrycznie nowe, wolne od wad, wykonane w bezpiecznych technologiach, </w:t>
      </w:r>
      <w:r w:rsidRPr="004D350A">
        <w:rPr>
          <w:rFonts w:eastAsia="Times New Roman" w:cstheme="minorHAnsi"/>
          <w:sz w:val="24"/>
          <w:szCs w:val="24"/>
        </w:rPr>
        <w:t>instrumenty muszą posiadać atesty, certyfikaty i świadectwa;</w:t>
      </w:r>
    </w:p>
    <w:p w:rsidR="004D252B" w:rsidRPr="004D350A" w:rsidRDefault="004D252B" w:rsidP="00FA1414">
      <w:pPr>
        <w:pStyle w:val="Akapitzlist"/>
        <w:numPr>
          <w:ilvl w:val="0"/>
          <w:numId w:val="31"/>
        </w:numPr>
        <w:tabs>
          <w:tab w:val="left" w:pos="709"/>
        </w:tabs>
        <w:jc w:val="both"/>
        <w:rPr>
          <w:rFonts w:cstheme="minorHAnsi"/>
          <w:sz w:val="24"/>
          <w:szCs w:val="24"/>
        </w:rPr>
      </w:pPr>
      <w:r w:rsidRPr="004D350A">
        <w:rPr>
          <w:rFonts w:cstheme="minorHAnsi"/>
          <w:sz w:val="24"/>
          <w:szCs w:val="24"/>
        </w:rPr>
        <w:t xml:space="preserve">szczegółowy opis przedmiotu zamówienia określa załącznik nr 4 do SWZ: </w:t>
      </w:r>
      <w:proofErr w:type="spellStart"/>
      <w:r w:rsidRPr="004D350A">
        <w:rPr>
          <w:rFonts w:cstheme="minorHAnsi"/>
          <w:b/>
          <w:sz w:val="24"/>
          <w:szCs w:val="24"/>
        </w:rPr>
        <w:t>Część_I_Instrumenty_muzyczne</w:t>
      </w:r>
      <w:proofErr w:type="spellEnd"/>
      <w:r w:rsidRPr="004D350A">
        <w:rPr>
          <w:rFonts w:cstheme="minorHAnsi"/>
          <w:b/>
          <w:sz w:val="24"/>
          <w:szCs w:val="24"/>
        </w:rPr>
        <w:t xml:space="preserve"> i ich części</w:t>
      </w:r>
      <w:r w:rsidRPr="004D350A">
        <w:rPr>
          <w:rFonts w:cstheme="minorHAnsi"/>
          <w:sz w:val="24"/>
          <w:szCs w:val="24"/>
        </w:rPr>
        <w:t>;</w:t>
      </w:r>
    </w:p>
    <w:p w:rsidR="004D252B" w:rsidRPr="004D350A" w:rsidRDefault="004D252B" w:rsidP="00FA1414">
      <w:pPr>
        <w:pStyle w:val="Akapitzlist"/>
        <w:numPr>
          <w:ilvl w:val="0"/>
          <w:numId w:val="31"/>
        </w:numPr>
        <w:jc w:val="both"/>
        <w:rPr>
          <w:rFonts w:cstheme="minorHAnsi"/>
          <w:sz w:val="24"/>
          <w:szCs w:val="24"/>
        </w:rPr>
      </w:pPr>
      <w:r w:rsidRPr="004D350A">
        <w:rPr>
          <w:rFonts w:cstheme="minorHAnsi"/>
          <w:sz w:val="24"/>
          <w:szCs w:val="24"/>
        </w:rPr>
        <w:t>wykonawca dostarczy zamawiającemu w dniu dostawy karty gwarancyjne, wszelkie niezbędne atesty i certyfikaty dostarczonego wyposażenia w formie papierowej w dwóch egzemplarzach.</w:t>
      </w:r>
    </w:p>
    <w:p w:rsidR="004D252B" w:rsidRPr="004D350A" w:rsidRDefault="004D252B" w:rsidP="00FA1414">
      <w:pPr>
        <w:pStyle w:val="Akapitzlist"/>
        <w:numPr>
          <w:ilvl w:val="0"/>
          <w:numId w:val="37"/>
        </w:numPr>
        <w:tabs>
          <w:tab w:val="left" w:pos="709"/>
        </w:tabs>
        <w:spacing w:after="200"/>
        <w:jc w:val="both"/>
        <w:rPr>
          <w:rFonts w:cstheme="minorHAnsi"/>
          <w:sz w:val="24"/>
          <w:szCs w:val="24"/>
          <w:u w:val="single"/>
        </w:rPr>
      </w:pPr>
      <w:r w:rsidRPr="004D350A">
        <w:rPr>
          <w:rFonts w:cstheme="minorHAnsi"/>
          <w:b/>
          <w:sz w:val="24"/>
          <w:szCs w:val="24"/>
          <w:u w:val="single"/>
        </w:rPr>
        <w:t>Część II: Wyposażenie wnętrz:</w:t>
      </w:r>
    </w:p>
    <w:p w:rsidR="004D252B" w:rsidRPr="004D350A" w:rsidRDefault="004D252B" w:rsidP="004D252B">
      <w:pPr>
        <w:pStyle w:val="Akapitzlist"/>
        <w:jc w:val="both"/>
        <w:rPr>
          <w:rFonts w:cstheme="minorHAnsi"/>
          <w:sz w:val="24"/>
          <w:szCs w:val="24"/>
        </w:rPr>
      </w:pPr>
      <w:r w:rsidRPr="004D350A">
        <w:rPr>
          <w:rFonts w:cstheme="minorHAnsi"/>
          <w:sz w:val="24"/>
          <w:szCs w:val="24"/>
        </w:rPr>
        <w:t>Przedmiot zamówienia dla części II obejmuje w szczególności:</w:t>
      </w:r>
    </w:p>
    <w:p w:rsidR="004D252B" w:rsidRPr="004D350A" w:rsidRDefault="004D252B" w:rsidP="00FA1414">
      <w:pPr>
        <w:pStyle w:val="Akapitzlist"/>
        <w:numPr>
          <w:ilvl w:val="0"/>
          <w:numId w:val="32"/>
        </w:numPr>
        <w:spacing w:after="200"/>
        <w:jc w:val="both"/>
        <w:rPr>
          <w:rFonts w:cstheme="minorHAnsi"/>
          <w:b/>
          <w:sz w:val="24"/>
          <w:szCs w:val="24"/>
        </w:rPr>
      </w:pPr>
      <w:r w:rsidRPr="004D350A">
        <w:rPr>
          <w:rFonts w:cstheme="minorHAnsi"/>
          <w:sz w:val="24"/>
          <w:szCs w:val="24"/>
        </w:rPr>
        <w:t>zakup sztalugi i ram ściennych i dostarczenie ich do Gminnego Ośrodka Kultury i Sportu w Małej Nieszawce przy ul. Leśnej 1, w miejsce wskazane przez zamawiającego;</w:t>
      </w:r>
    </w:p>
    <w:p w:rsidR="004D252B" w:rsidRPr="004D350A" w:rsidRDefault="004D252B" w:rsidP="00FA1414">
      <w:pPr>
        <w:pStyle w:val="Akapitzlist"/>
        <w:numPr>
          <w:ilvl w:val="0"/>
          <w:numId w:val="32"/>
        </w:numPr>
        <w:jc w:val="both"/>
        <w:rPr>
          <w:rFonts w:cstheme="minorHAnsi"/>
          <w:b/>
          <w:sz w:val="24"/>
          <w:szCs w:val="24"/>
        </w:rPr>
      </w:pPr>
      <w:r w:rsidRPr="004D350A">
        <w:rPr>
          <w:rFonts w:cstheme="minorHAnsi"/>
          <w:sz w:val="24"/>
          <w:szCs w:val="24"/>
        </w:rPr>
        <w:t xml:space="preserve">dostarczone elementy wyposażenia muszą być fabrycznie nowe, wolne od wad, wykonane w bezpiecznych technologiach, </w:t>
      </w:r>
      <w:r w:rsidRPr="004D350A">
        <w:rPr>
          <w:rFonts w:eastAsia="Times New Roman" w:cstheme="minorHAnsi"/>
          <w:sz w:val="24"/>
          <w:szCs w:val="24"/>
        </w:rPr>
        <w:t>wszystkie elementy wyposażenia muszą posiadać atesty, certyfikaty i świadectwa;</w:t>
      </w:r>
    </w:p>
    <w:p w:rsidR="004D252B" w:rsidRPr="004D350A" w:rsidRDefault="004D252B" w:rsidP="00FA1414">
      <w:pPr>
        <w:pStyle w:val="Akapitzlist"/>
        <w:numPr>
          <w:ilvl w:val="0"/>
          <w:numId w:val="32"/>
        </w:numPr>
        <w:jc w:val="both"/>
        <w:rPr>
          <w:rFonts w:cstheme="minorHAnsi"/>
          <w:b/>
          <w:sz w:val="24"/>
          <w:szCs w:val="24"/>
        </w:rPr>
      </w:pPr>
      <w:r w:rsidRPr="004D350A">
        <w:rPr>
          <w:rFonts w:cstheme="minorHAnsi"/>
          <w:sz w:val="24"/>
          <w:szCs w:val="24"/>
        </w:rPr>
        <w:t xml:space="preserve">szczegółowy opis przedmiotu zamówienia określa załącznik nr 5 do SWZ: </w:t>
      </w:r>
      <w:proofErr w:type="spellStart"/>
      <w:r w:rsidRPr="004D350A">
        <w:rPr>
          <w:rFonts w:cstheme="minorHAnsi"/>
          <w:b/>
          <w:sz w:val="24"/>
          <w:szCs w:val="24"/>
        </w:rPr>
        <w:t>Część_II_Wyposażenie_wnętrz</w:t>
      </w:r>
      <w:proofErr w:type="spellEnd"/>
      <w:r w:rsidRPr="004D350A">
        <w:rPr>
          <w:rFonts w:cstheme="minorHAnsi"/>
          <w:sz w:val="24"/>
          <w:szCs w:val="24"/>
        </w:rPr>
        <w:t>;</w:t>
      </w:r>
    </w:p>
    <w:p w:rsidR="004D252B" w:rsidRPr="004D350A" w:rsidRDefault="004D252B" w:rsidP="00FA1414">
      <w:pPr>
        <w:pStyle w:val="Akapitzlist"/>
        <w:numPr>
          <w:ilvl w:val="0"/>
          <w:numId w:val="32"/>
        </w:numPr>
        <w:jc w:val="both"/>
        <w:rPr>
          <w:rFonts w:cstheme="minorHAnsi"/>
          <w:b/>
          <w:sz w:val="24"/>
          <w:szCs w:val="24"/>
        </w:rPr>
      </w:pPr>
      <w:r w:rsidRPr="004D350A">
        <w:rPr>
          <w:rFonts w:cstheme="minorHAnsi"/>
          <w:sz w:val="24"/>
          <w:szCs w:val="24"/>
        </w:rPr>
        <w:t>wykonawca dostarczy zamawiającemu w dniu dostawy karty gwarancyjne, wszelkie niezbędne atesty i certyfikaty dostarczonego wyposażenia w formie papierowej w dwóch egzemplarzach.</w:t>
      </w:r>
    </w:p>
    <w:p w:rsidR="004D252B" w:rsidRPr="004D350A" w:rsidRDefault="004D252B" w:rsidP="00FA1414">
      <w:pPr>
        <w:numPr>
          <w:ilvl w:val="0"/>
          <w:numId w:val="37"/>
        </w:numPr>
        <w:tabs>
          <w:tab w:val="left" w:pos="709"/>
        </w:tabs>
        <w:spacing w:line="276" w:lineRule="auto"/>
        <w:jc w:val="both"/>
        <w:rPr>
          <w:rFonts w:asciiTheme="minorHAnsi" w:eastAsia="Calibri" w:hAnsiTheme="minorHAnsi" w:cstheme="minorHAnsi"/>
          <w:u w:val="single"/>
          <w:lang w:eastAsia="en-US"/>
        </w:rPr>
      </w:pPr>
      <w:r w:rsidRPr="004D350A">
        <w:rPr>
          <w:rFonts w:asciiTheme="minorHAnsi" w:eastAsia="Calibri" w:hAnsiTheme="minorHAnsi" w:cstheme="minorHAnsi"/>
          <w:b/>
          <w:u w:val="single"/>
          <w:lang w:eastAsia="en-US"/>
        </w:rPr>
        <w:t>Część III: Sprzęt gimnastyczny:</w:t>
      </w:r>
    </w:p>
    <w:p w:rsidR="004D252B" w:rsidRPr="004D350A" w:rsidRDefault="004D252B" w:rsidP="004D252B">
      <w:pPr>
        <w:pStyle w:val="Akapitzlist"/>
        <w:jc w:val="both"/>
        <w:rPr>
          <w:rFonts w:cstheme="minorHAnsi"/>
          <w:sz w:val="24"/>
          <w:szCs w:val="24"/>
        </w:rPr>
      </w:pPr>
      <w:r w:rsidRPr="004D350A">
        <w:rPr>
          <w:rFonts w:cstheme="minorHAnsi"/>
          <w:sz w:val="24"/>
          <w:szCs w:val="24"/>
        </w:rPr>
        <w:t>Przedmiot zamówienia dla części III obejmuje w szczególności:</w:t>
      </w:r>
    </w:p>
    <w:p w:rsidR="004D252B" w:rsidRPr="004D350A" w:rsidRDefault="004D252B" w:rsidP="00FA1414">
      <w:pPr>
        <w:pStyle w:val="Akapitzlist"/>
        <w:numPr>
          <w:ilvl w:val="0"/>
          <w:numId w:val="33"/>
        </w:numPr>
        <w:spacing w:after="200"/>
        <w:jc w:val="both"/>
        <w:rPr>
          <w:rFonts w:cstheme="minorHAnsi"/>
          <w:b/>
          <w:sz w:val="24"/>
          <w:szCs w:val="24"/>
        </w:rPr>
      </w:pPr>
      <w:r w:rsidRPr="004D350A">
        <w:rPr>
          <w:rFonts w:cstheme="minorHAnsi"/>
          <w:sz w:val="24"/>
          <w:szCs w:val="24"/>
        </w:rPr>
        <w:t>zakup sprzętu gimnastycznego i dostarczenie go do Gminnego Ośrodka Kultury i Sportu w Małej Nieszawce przy ul. Leśnej 1, w miejsce wskazane przez zamawiającego;</w:t>
      </w:r>
    </w:p>
    <w:p w:rsidR="004D252B" w:rsidRPr="004D350A" w:rsidRDefault="004D252B" w:rsidP="00FA1414">
      <w:pPr>
        <w:pStyle w:val="Akapitzlist"/>
        <w:numPr>
          <w:ilvl w:val="0"/>
          <w:numId w:val="33"/>
        </w:numPr>
        <w:jc w:val="both"/>
        <w:rPr>
          <w:rFonts w:cstheme="minorHAnsi"/>
          <w:b/>
          <w:sz w:val="24"/>
          <w:szCs w:val="24"/>
        </w:rPr>
      </w:pPr>
      <w:r w:rsidRPr="004D350A">
        <w:rPr>
          <w:rFonts w:cstheme="minorHAnsi"/>
          <w:sz w:val="24"/>
          <w:szCs w:val="24"/>
        </w:rPr>
        <w:lastRenderedPageBreak/>
        <w:t xml:space="preserve">dostarczone sprzęt musi być fabrycznie nowy, wolny od wad, wykonany w bezpiecznych technologiach, </w:t>
      </w:r>
      <w:r w:rsidRPr="004D350A">
        <w:rPr>
          <w:rFonts w:eastAsia="Times New Roman" w:cstheme="minorHAnsi"/>
          <w:sz w:val="24"/>
          <w:szCs w:val="24"/>
        </w:rPr>
        <w:t>sprzęt musi posiadać atesty, certyfikaty i świadectwa;</w:t>
      </w:r>
    </w:p>
    <w:p w:rsidR="004D252B" w:rsidRPr="004D350A" w:rsidRDefault="004D252B" w:rsidP="00FA1414">
      <w:pPr>
        <w:pStyle w:val="Akapitzlist"/>
        <w:numPr>
          <w:ilvl w:val="0"/>
          <w:numId w:val="33"/>
        </w:numPr>
        <w:jc w:val="both"/>
        <w:rPr>
          <w:rFonts w:cstheme="minorHAnsi"/>
          <w:b/>
          <w:sz w:val="24"/>
          <w:szCs w:val="24"/>
        </w:rPr>
      </w:pPr>
      <w:r w:rsidRPr="004D350A">
        <w:rPr>
          <w:rFonts w:cstheme="minorHAnsi"/>
          <w:sz w:val="24"/>
          <w:szCs w:val="24"/>
        </w:rPr>
        <w:t xml:space="preserve">szczegółowy opis przedmiotu zamówienia określa załącznik nr 6 do SWZ: </w:t>
      </w:r>
      <w:proofErr w:type="spellStart"/>
      <w:r w:rsidRPr="004D350A">
        <w:rPr>
          <w:rFonts w:cstheme="minorHAnsi"/>
          <w:b/>
          <w:sz w:val="24"/>
          <w:szCs w:val="24"/>
        </w:rPr>
        <w:t>Część_III_Sprzęt_gimnastyczny</w:t>
      </w:r>
      <w:proofErr w:type="spellEnd"/>
      <w:r w:rsidRPr="004D350A">
        <w:rPr>
          <w:rFonts w:cstheme="minorHAnsi"/>
          <w:sz w:val="24"/>
          <w:szCs w:val="24"/>
        </w:rPr>
        <w:t>;</w:t>
      </w:r>
    </w:p>
    <w:p w:rsidR="004D252B" w:rsidRPr="004D350A" w:rsidRDefault="004D252B" w:rsidP="00FA1414">
      <w:pPr>
        <w:pStyle w:val="Akapitzlist"/>
        <w:numPr>
          <w:ilvl w:val="0"/>
          <w:numId w:val="33"/>
        </w:numPr>
        <w:jc w:val="both"/>
        <w:rPr>
          <w:rFonts w:cstheme="minorHAnsi"/>
          <w:b/>
          <w:sz w:val="24"/>
          <w:szCs w:val="24"/>
        </w:rPr>
      </w:pPr>
      <w:r w:rsidRPr="004D350A">
        <w:rPr>
          <w:rFonts w:cstheme="minorHAnsi"/>
          <w:sz w:val="24"/>
          <w:szCs w:val="24"/>
        </w:rPr>
        <w:t>wykonawca dostarczy zamawiającemu w dniu dostawy karty gwarancyjne, wszelkie niezbędne atesty i certyfikaty dostarczonego sprzętu w formie papierowej w dwóch egzemplarzach.</w:t>
      </w:r>
    </w:p>
    <w:p w:rsidR="004D252B" w:rsidRPr="004D350A" w:rsidRDefault="004D252B" w:rsidP="00FA1414">
      <w:pPr>
        <w:numPr>
          <w:ilvl w:val="0"/>
          <w:numId w:val="37"/>
        </w:numPr>
        <w:tabs>
          <w:tab w:val="left" w:pos="709"/>
        </w:tabs>
        <w:spacing w:line="276" w:lineRule="auto"/>
        <w:jc w:val="both"/>
        <w:rPr>
          <w:rFonts w:asciiTheme="minorHAnsi" w:eastAsia="Calibri" w:hAnsiTheme="minorHAnsi" w:cstheme="minorHAnsi"/>
          <w:u w:val="single"/>
          <w:lang w:eastAsia="en-US"/>
        </w:rPr>
      </w:pPr>
      <w:r w:rsidRPr="004D350A">
        <w:rPr>
          <w:rFonts w:asciiTheme="minorHAnsi" w:eastAsia="Calibri" w:hAnsiTheme="minorHAnsi" w:cstheme="minorHAnsi"/>
          <w:b/>
          <w:u w:val="single"/>
          <w:lang w:eastAsia="en-US"/>
        </w:rPr>
        <w:t xml:space="preserve">Część IV: </w:t>
      </w:r>
      <w:r w:rsidRPr="004D350A">
        <w:rPr>
          <w:rFonts w:asciiTheme="minorHAnsi" w:hAnsiTheme="minorHAnsi" w:cstheme="minorHAnsi"/>
          <w:b/>
          <w:u w:val="single"/>
          <w:shd w:val="clear" w:color="auto" w:fill="FFFFFF"/>
        </w:rPr>
        <w:t>Urządzenia oświetleniowe i lampy elektryczne</w:t>
      </w:r>
      <w:r w:rsidRPr="004D350A">
        <w:rPr>
          <w:rFonts w:asciiTheme="minorHAnsi" w:eastAsia="Calibri" w:hAnsiTheme="minorHAnsi" w:cstheme="minorHAnsi"/>
          <w:b/>
          <w:u w:val="single"/>
          <w:lang w:eastAsia="en-US"/>
        </w:rPr>
        <w:t>:</w:t>
      </w:r>
    </w:p>
    <w:p w:rsidR="004D252B" w:rsidRPr="004D350A" w:rsidRDefault="004D252B" w:rsidP="004D252B">
      <w:pPr>
        <w:pStyle w:val="Akapitzlist"/>
        <w:jc w:val="both"/>
        <w:rPr>
          <w:rFonts w:cstheme="minorHAnsi"/>
          <w:sz w:val="24"/>
          <w:szCs w:val="24"/>
        </w:rPr>
      </w:pPr>
      <w:r w:rsidRPr="004D350A">
        <w:rPr>
          <w:rFonts w:cstheme="minorHAnsi"/>
          <w:sz w:val="24"/>
          <w:szCs w:val="24"/>
        </w:rPr>
        <w:t>Przedmiot zamówienia dla części IV obejmuje w szczególności:</w:t>
      </w:r>
    </w:p>
    <w:p w:rsidR="004D252B" w:rsidRPr="004D350A" w:rsidRDefault="004D252B" w:rsidP="00FA1414">
      <w:pPr>
        <w:pStyle w:val="Akapitzlist"/>
        <w:numPr>
          <w:ilvl w:val="0"/>
          <w:numId w:val="34"/>
        </w:numPr>
        <w:spacing w:after="200"/>
        <w:jc w:val="both"/>
        <w:rPr>
          <w:rFonts w:cstheme="minorHAnsi"/>
          <w:b/>
          <w:sz w:val="24"/>
          <w:szCs w:val="24"/>
        </w:rPr>
      </w:pPr>
      <w:r w:rsidRPr="004D350A">
        <w:rPr>
          <w:rFonts w:cstheme="minorHAnsi"/>
          <w:sz w:val="24"/>
          <w:szCs w:val="24"/>
        </w:rPr>
        <w:t>zakup i urządzeń oświetleniowych, reflektorów oraz lamp i dostarczenie ich do Gminnego Ośrodka Kultury i Sportu w Małej Nieszawce przy ul. Leśnej 1, w miejsce wskazane przez zamawiającego;</w:t>
      </w:r>
    </w:p>
    <w:p w:rsidR="004D252B" w:rsidRPr="004D350A" w:rsidRDefault="004D252B" w:rsidP="00FA1414">
      <w:pPr>
        <w:pStyle w:val="Akapitzlist"/>
        <w:numPr>
          <w:ilvl w:val="0"/>
          <w:numId w:val="34"/>
        </w:numPr>
        <w:jc w:val="both"/>
        <w:rPr>
          <w:rFonts w:cstheme="minorHAnsi"/>
          <w:b/>
          <w:sz w:val="24"/>
          <w:szCs w:val="24"/>
        </w:rPr>
      </w:pPr>
      <w:r w:rsidRPr="004D350A">
        <w:rPr>
          <w:rFonts w:cstheme="minorHAnsi"/>
          <w:sz w:val="24"/>
          <w:szCs w:val="24"/>
        </w:rPr>
        <w:t xml:space="preserve">dostarczone urządzenia i lampy muszą być fabrycznie nowe, wolne od wad, wykonane w bezpiecznych technologiach, </w:t>
      </w:r>
      <w:r w:rsidRPr="004D350A">
        <w:rPr>
          <w:rFonts w:eastAsia="Times New Roman" w:cstheme="minorHAnsi"/>
          <w:sz w:val="24"/>
          <w:szCs w:val="24"/>
        </w:rPr>
        <w:t>wszystkie elementy wyposażenia muszą posiadać atesty, certyfikaty i świadectwa;</w:t>
      </w:r>
    </w:p>
    <w:p w:rsidR="004D252B" w:rsidRPr="004D350A" w:rsidRDefault="004D252B" w:rsidP="00FA1414">
      <w:pPr>
        <w:pStyle w:val="Akapitzlist"/>
        <w:numPr>
          <w:ilvl w:val="0"/>
          <w:numId w:val="34"/>
        </w:numPr>
        <w:jc w:val="both"/>
        <w:rPr>
          <w:rFonts w:cstheme="minorHAnsi"/>
          <w:b/>
          <w:sz w:val="24"/>
          <w:szCs w:val="24"/>
        </w:rPr>
      </w:pPr>
      <w:r w:rsidRPr="004D350A">
        <w:rPr>
          <w:rFonts w:cstheme="minorHAnsi"/>
          <w:sz w:val="24"/>
          <w:szCs w:val="24"/>
        </w:rPr>
        <w:t xml:space="preserve">szczegółowy opis przedmiotu zamówienia określa załącznik nr 7 do SWZ: </w:t>
      </w:r>
      <w:proofErr w:type="spellStart"/>
      <w:r w:rsidRPr="004D350A">
        <w:rPr>
          <w:rFonts w:cstheme="minorHAnsi"/>
          <w:b/>
          <w:sz w:val="24"/>
          <w:szCs w:val="24"/>
        </w:rPr>
        <w:t>Część_IV_Urządzenia_oświetleniowe_i_lampy_elektryczne</w:t>
      </w:r>
      <w:proofErr w:type="spellEnd"/>
      <w:r w:rsidRPr="004D350A">
        <w:rPr>
          <w:rFonts w:cstheme="minorHAnsi"/>
          <w:b/>
          <w:sz w:val="24"/>
          <w:szCs w:val="24"/>
        </w:rPr>
        <w:t>;</w:t>
      </w:r>
    </w:p>
    <w:p w:rsidR="004D252B" w:rsidRPr="004D350A" w:rsidRDefault="004D252B" w:rsidP="00FA1414">
      <w:pPr>
        <w:pStyle w:val="Akapitzlist"/>
        <w:numPr>
          <w:ilvl w:val="0"/>
          <w:numId w:val="34"/>
        </w:numPr>
        <w:jc w:val="both"/>
        <w:rPr>
          <w:rFonts w:cstheme="minorHAnsi"/>
          <w:b/>
          <w:sz w:val="24"/>
          <w:szCs w:val="24"/>
        </w:rPr>
      </w:pPr>
      <w:r w:rsidRPr="004D350A">
        <w:rPr>
          <w:rFonts w:cstheme="minorHAnsi"/>
          <w:sz w:val="24"/>
          <w:szCs w:val="24"/>
        </w:rPr>
        <w:t>wykonawca dostarczy zamawiającemu w dniu dostawy karty gwarancyjne, wszelkie niezbędne atesty i certyfikaty dostarczonych urządzeń i lamp  w formie papierowej w dwóch egzemplarzach.</w:t>
      </w:r>
    </w:p>
    <w:p w:rsidR="004D252B" w:rsidRPr="004D350A" w:rsidRDefault="004D252B" w:rsidP="00FA1414">
      <w:pPr>
        <w:pStyle w:val="Akapitzlist"/>
        <w:widowControl w:val="0"/>
        <w:numPr>
          <w:ilvl w:val="0"/>
          <w:numId w:val="38"/>
        </w:numPr>
        <w:suppressAutoHyphens/>
        <w:spacing w:after="200"/>
        <w:jc w:val="both"/>
        <w:rPr>
          <w:rFonts w:cstheme="minorHAnsi"/>
          <w:sz w:val="24"/>
          <w:szCs w:val="24"/>
        </w:rPr>
      </w:pPr>
      <w:r w:rsidRPr="004D350A">
        <w:rPr>
          <w:rFonts w:cstheme="minorHAnsi"/>
          <w:sz w:val="24"/>
          <w:szCs w:val="24"/>
        </w:rPr>
        <w:t>Wykonawca musi zapewnić dostarczenie</w:t>
      </w:r>
      <w:r>
        <w:rPr>
          <w:rFonts w:cstheme="minorHAnsi"/>
          <w:sz w:val="24"/>
          <w:szCs w:val="24"/>
        </w:rPr>
        <w:t xml:space="preserve"> </w:t>
      </w:r>
      <w:r w:rsidRPr="004D350A">
        <w:rPr>
          <w:rFonts w:cstheme="minorHAnsi"/>
          <w:sz w:val="24"/>
          <w:szCs w:val="24"/>
        </w:rPr>
        <w:t>przedmiotu zamówienia do budynku przy ul. Leśnej w Małej Nieszawce, jego wniesienie, montaż/instalację w miejscach wskazanych przez Zamawiającego i przekazanie w stanie wyregulowanym (wypoziomowanym, dopasowanym), wyczyszczonym, bez skaz i gotowym do użytku.</w:t>
      </w:r>
    </w:p>
    <w:p w:rsidR="004D252B" w:rsidRPr="004D350A" w:rsidRDefault="004D252B" w:rsidP="00FA1414">
      <w:pPr>
        <w:widowControl w:val="0"/>
        <w:numPr>
          <w:ilvl w:val="0"/>
          <w:numId w:val="38"/>
        </w:numPr>
        <w:suppressAutoHyphens/>
        <w:spacing w:line="276" w:lineRule="auto"/>
        <w:jc w:val="both"/>
        <w:rPr>
          <w:rFonts w:asciiTheme="minorHAnsi" w:eastAsia="Calibri" w:hAnsiTheme="minorHAnsi" w:cstheme="minorHAnsi"/>
          <w:lang w:eastAsia="en-US"/>
        </w:rPr>
      </w:pPr>
      <w:r w:rsidRPr="004D350A">
        <w:rPr>
          <w:rFonts w:asciiTheme="minorHAnsi" w:eastAsia="Calibri" w:hAnsiTheme="minorHAnsi" w:cstheme="minorHAnsi"/>
          <w:lang w:eastAsia="en-US"/>
        </w:rPr>
        <w:t xml:space="preserve">Jeżeli w opisie przedmiotu zamówienia znajdują się znaki towarowe, patenty czy inne prawa zastrzeżone lub wyłączne, lub też określone jest pochodzenie przedmiotu zamówienia lub jego części – należy przyjąć, że Zamawiający wskazał na pochodzenie produktów z uwagi na specyfikę zamówienia i  brak możliwości opisania przedmiotu zamówienia za pomocą dostatecznie dokładnych określeń. </w:t>
      </w:r>
    </w:p>
    <w:p w:rsidR="004D252B" w:rsidRPr="004D350A" w:rsidRDefault="004D252B" w:rsidP="00FA1414">
      <w:pPr>
        <w:pStyle w:val="Bezodstpw"/>
        <w:widowControl/>
        <w:numPr>
          <w:ilvl w:val="0"/>
          <w:numId w:val="38"/>
        </w:numPr>
        <w:suppressAutoHyphens w:val="0"/>
        <w:spacing w:line="276" w:lineRule="auto"/>
        <w:jc w:val="both"/>
        <w:rPr>
          <w:rFonts w:cstheme="minorHAnsi"/>
        </w:rPr>
      </w:pPr>
      <w:r w:rsidRPr="004D350A">
        <w:rPr>
          <w:rFonts w:cstheme="minorHAnsi"/>
        </w:rPr>
        <w:t>Do wszystkich znaków towarowych, patentów lub świadectw pochodzenia</w:t>
      </w:r>
      <w:r w:rsidRPr="004D350A">
        <w:rPr>
          <w:rFonts w:eastAsia="Calibri" w:cstheme="minorHAnsi"/>
        </w:rPr>
        <w:t xml:space="preserve"> czy innych praw zastrzeżonych lub wyłącznych</w:t>
      </w:r>
      <w:r w:rsidRPr="004D350A">
        <w:rPr>
          <w:rFonts w:cstheme="minorHAnsi"/>
        </w:rPr>
        <w:t xml:space="preserve"> wskazanych w OPZ, dopisuje się wyrazy "lub równoważne".</w:t>
      </w:r>
    </w:p>
    <w:p w:rsidR="004D252B" w:rsidRPr="004D350A" w:rsidRDefault="004D252B" w:rsidP="00FA1414">
      <w:pPr>
        <w:pStyle w:val="Akapitzlist"/>
        <w:numPr>
          <w:ilvl w:val="0"/>
          <w:numId w:val="38"/>
        </w:numPr>
        <w:jc w:val="both"/>
        <w:rPr>
          <w:rFonts w:cstheme="minorHAnsi"/>
          <w:sz w:val="24"/>
          <w:szCs w:val="24"/>
        </w:rPr>
      </w:pPr>
      <w:r w:rsidRPr="004D350A">
        <w:rPr>
          <w:rFonts w:cstheme="minorHAnsi"/>
          <w:sz w:val="24"/>
          <w:szCs w:val="24"/>
        </w:rPr>
        <w:t>Zamawiający dopuszcza</w:t>
      </w:r>
      <w:r w:rsidRPr="004D350A">
        <w:rPr>
          <w:rFonts w:eastAsia="Times New Roman" w:cstheme="minorHAnsi"/>
          <w:sz w:val="24"/>
          <w:szCs w:val="24"/>
        </w:rPr>
        <w:t xml:space="preserve"> </w:t>
      </w:r>
      <w:r w:rsidRPr="004D350A">
        <w:rPr>
          <w:rFonts w:cstheme="minorHAnsi"/>
          <w:sz w:val="24"/>
          <w:szCs w:val="24"/>
        </w:rPr>
        <w:t xml:space="preserve">zmiany parametrów ofertowanych urządzeń/sprzętu od podanych wartości na poziomie ±5%. </w:t>
      </w:r>
    </w:p>
    <w:p w:rsidR="00783B79" w:rsidRDefault="00783B79" w:rsidP="00E4198F">
      <w:pPr>
        <w:spacing w:line="276" w:lineRule="auto"/>
        <w:jc w:val="both"/>
        <w:rPr>
          <w:rFonts w:asciiTheme="minorHAnsi" w:eastAsia="Calibri" w:hAnsiTheme="minorHAnsi" w:cstheme="minorHAnsi"/>
          <w:color w:val="000000"/>
          <w:lang w:eastAsia="en-US"/>
        </w:rPr>
      </w:pPr>
      <w:bookmarkStart w:id="0" w:name="_GoBack"/>
      <w:bookmarkEnd w:id="0"/>
    </w:p>
    <w:p w:rsidR="004D252B" w:rsidRPr="008321B3" w:rsidRDefault="004D252B" w:rsidP="00E4198F">
      <w:pPr>
        <w:spacing w:line="276" w:lineRule="auto"/>
        <w:jc w:val="both"/>
        <w:rPr>
          <w:rFonts w:asciiTheme="minorHAnsi" w:eastAsia="Calibri" w:hAnsiTheme="minorHAnsi" w:cstheme="minorHAnsi"/>
          <w:color w:val="000000"/>
          <w:lang w:eastAsia="en-US"/>
        </w:rPr>
      </w:pPr>
    </w:p>
    <w:p w:rsidR="00882FC3" w:rsidRPr="00C35E2D" w:rsidRDefault="00882FC3" w:rsidP="00FA1414">
      <w:pPr>
        <w:pStyle w:val="Akapitzlist10"/>
        <w:numPr>
          <w:ilvl w:val="0"/>
          <w:numId w:val="3"/>
        </w:numPr>
        <w:tabs>
          <w:tab w:val="left" w:pos="426"/>
        </w:tabs>
        <w:spacing w:line="100" w:lineRule="atLeast"/>
        <w:jc w:val="both"/>
        <w:rPr>
          <w:rFonts w:cs="Calibri"/>
          <w:b/>
          <w:sz w:val="24"/>
          <w:szCs w:val="24"/>
        </w:rPr>
      </w:pPr>
      <w:r w:rsidRPr="00882FC3">
        <w:rPr>
          <w:rFonts w:cs="Calibri"/>
          <w:b/>
          <w:sz w:val="24"/>
          <w:szCs w:val="24"/>
        </w:rPr>
        <w:lastRenderedPageBreak/>
        <w:t xml:space="preserve">Dopuszcza się składanie ofert częściowych. Zamawiający podzielił zamówienie na </w:t>
      </w:r>
      <w:r w:rsidRPr="00C35E2D">
        <w:rPr>
          <w:rFonts w:cs="Calibri"/>
          <w:b/>
          <w:sz w:val="24"/>
          <w:szCs w:val="24"/>
        </w:rPr>
        <w:t>cztery części. Wykonawca może złożyć ofertę na wszystkie lub wybrane części zamówienia.</w:t>
      </w:r>
    </w:p>
    <w:p w:rsidR="007B6AF5" w:rsidRPr="00C35E2D" w:rsidRDefault="007B6AF5" w:rsidP="00FA1414">
      <w:pPr>
        <w:pStyle w:val="Akapitzlist"/>
        <w:numPr>
          <w:ilvl w:val="0"/>
          <w:numId w:val="3"/>
        </w:numPr>
        <w:jc w:val="both"/>
        <w:rPr>
          <w:rFonts w:asciiTheme="minorHAnsi" w:hAnsiTheme="minorHAnsi" w:cstheme="minorHAnsi"/>
          <w:bCs/>
          <w:color w:val="000000"/>
          <w:sz w:val="24"/>
          <w:szCs w:val="24"/>
        </w:rPr>
      </w:pPr>
      <w:r w:rsidRPr="00C35E2D">
        <w:rPr>
          <w:rFonts w:asciiTheme="minorHAnsi" w:hAnsiTheme="minorHAnsi" w:cstheme="minorHAnsi"/>
          <w:b/>
          <w:color w:val="000000"/>
          <w:sz w:val="24"/>
          <w:szCs w:val="24"/>
        </w:rPr>
        <w:t xml:space="preserve">Zamawiający </w:t>
      </w:r>
      <w:r w:rsidRPr="00C35E2D">
        <w:rPr>
          <w:rFonts w:asciiTheme="minorHAnsi" w:hAnsiTheme="minorHAnsi" w:cstheme="minorHAnsi"/>
          <w:b/>
          <w:bCs/>
          <w:sz w:val="24"/>
          <w:szCs w:val="24"/>
        </w:rPr>
        <w:t>nie dopuszcza możliwości składania ofert wariantowych.</w:t>
      </w:r>
    </w:p>
    <w:p w:rsidR="007B6AF5" w:rsidRPr="00C35E2D" w:rsidRDefault="007B6AF5" w:rsidP="00FA1414">
      <w:pPr>
        <w:pStyle w:val="Akapitzlist"/>
        <w:numPr>
          <w:ilvl w:val="0"/>
          <w:numId w:val="3"/>
        </w:numPr>
        <w:jc w:val="both"/>
        <w:rPr>
          <w:rFonts w:asciiTheme="minorHAnsi" w:hAnsiTheme="minorHAnsi" w:cstheme="minorHAnsi"/>
          <w:bCs/>
          <w:color w:val="000000"/>
          <w:sz w:val="24"/>
          <w:szCs w:val="24"/>
        </w:rPr>
      </w:pPr>
      <w:r w:rsidRPr="00C35E2D">
        <w:rPr>
          <w:rFonts w:asciiTheme="minorHAnsi" w:hAnsiTheme="minorHAnsi" w:cstheme="minorHAnsi"/>
          <w:b/>
          <w:bCs/>
          <w:sz w:val="24"/>
          <w:szCs w:val="24"/>
        </w:rPr>
        <w:t>Zamawiający nie wymaga złożenia ofert w postaci katalogów elektronicznych.</w:t>
      </w:r>
    </w:p>
    <w:p w:rsidR="007B6AF5" w:rsidRPr="00C35E2D" w:rsidRDefault="007B6AF5" w:rsidP="00FA1414">
      <w:pPr>
        <w:pStyle w:val="Bezodstpw"/>
        <w:widowControl/>
        <w:numPr>
          <w:ilvl w:val="0"/>
          <w:numId w:val="3"/>
        </w:numPr>
        <w:suppressAutoHyphens w:val="0"/>
        <w:spacing w:line="276" w:lineRule="auto"/>
        <w:jc w:val="both"/>
        <w:rPr>
          <w:rFonts w:asciiTheme="minorHAnsi" w:hAnsiTheme="minorHAnsi" w:cstheme="minorHAnsi"/>
          <w:b/>
          <w:bCs/>
        </w:rPr>
      </w:pPr>
      <w:r w:rsidRPr="00C35E2D">
        <w:rPr>
          <w:rFonts w:asciiTheme="minorHAnsi" w:hAnsiTheme="minorHAnsi" w:cstheme="minorHAnsi"/>
          <w:b/>
          <w:bCs/>
        </w:rPr>
        <w:t>Zamawiający nie przewiduje udzieleni</w:t>
      </w:r>
      <w:r w:rsidR="0068044F">
        <w:rPr>
          <w:rFonts w:asciiTheme="minorHAnsi" w:hAnsiTheme="minorHAnsi" w:cstheme="minorHAnsi"/>
          <w:b/>
          <w:bCs/>
        </w:rPr>
        <w:t>a</w:t>
      </w:r>
      <w:r w:rsidRPr="00C35E2D">
        <w:rPr>
          <w:rFonts w:asciiTheme="minorHAnsi" w:hAnsiTheme="minorHAnsi" w:cstheme="minorHAnsi"/>
          <w:b/>
          <w:bCs/>
        </w:rPr>
        <w:t xml:space="preserve"> z wolnej ręki dotychczasowemu wykonawcy zamówień polegających na powtórzeniu podobnych dostaw, </w:t>
      </w:r>
      <w:r w:rsidRPr="00C35E2D">
        <w:rPr>
          <w:rFonts w:asciiTheme="minorHAnsi" w:hAnsiTheme="minorHAnsi" w:cstheme="minorHAnsi"/>
          <w:b/>
          <w:bCs/>
        </w:rPr>
        <w:br/>
        <w:t xml:space="preserve">o których mowa w art. 214 ust. 1 pkt 7 lub 8 </w:t>
      </w:r>
      <w:proofErr w:type="spellStart"/>
      <w:r w:rsidRPr="00C35E2D">
        <w:rPr>
          <w:rFonts w:asciiTheme="minorHAnsi" w:hAnsiTheme="minorHAnsi" w:cstheme="minorHAnsi"/>
          <w:b/>
          <w:bCs/>
        </w:rPr>
        <w:t>Pzp</w:t>
      </w:r>
      <w:proofErr w:type="spellEnd"/>
      <w:r w:rsidRPr="00C35E2D">
        <w:rPr>
          <w:rFonts w:asciiTheme="minorHAnsi" w:hAnsiTheme="minorHAnsi" w:cstheme="minorHAnsi"/>
          <w:b/>
          <w:bCs/>
        </w:rPr>
        <w:t>.</w:t>
      </w:r>
    </w:p>
    <w:p w:rsidR="00626828" w:rsidRPr="00C35E2D" w:rsidRDefault="00626828" w:rsidP="00FA1414">
      <w:pPr>
        <w:pStyle w:val="Akapitzlist"/>
        <w:numPr>
          <w:ilvl w:val="0"/>
          <w:numId w:val="3"/>
        </w:numPr>
        <w:jc w:val="both"/>
        <w:rPr>
          <w:rFonts w:asciiTheme="minorHAnsi" w:hAnsiTheme="minorHAnsi" w:cstheme="minorHAnsi"/>
          <w:bCs/>
          <w:color w:val="000000"/>
          <w:sz w:val="24"/>
          <w:szCs w:val="24"/>
        </w:rPr>
      </w:pPr>
      <w:r w:rsidRPr="00C35E2D">
        <w:rPr>
          <w:rFonts w:asciiTheme="minorHAnsi" w:hAnsiTheme="minorHAnsi" w:cstheme="minorHAnsi"/>
          <w:b/>
          <w:color w:val="000000"/>
          <w:sz w:val="24"/>
          <w:szCs w:val="24"/>
        </w:rPr>
        <w:t>Wymagania w zakresie zatrudniania przez wykonawcę lub podwykonawcę osób na podstawie stosunku pracy.</w:t>
      </w:r>
    </w:p>
    <w:p w:rsidR="007B6AF5" w:rsidRPr="00C35E2D" w:rsidRDefault="007B6AF5" w:rsidP="007B6AF5">
      <w:pPr>
        <w:pStyle w:val="Akapitzlist"/>
        <w:jc w:val="both"/>
        <w:rPr>
          <w:rFonts w:asciiTheme="minorHAnsi" w:hAnsiTheme="minorHAnsi" w:cstheme="minorHAnsi"/>
          <w:bCs/>
          <w:color w:val="000000"/>
          <w:sz w:val="24"/>
          <w:szCs w:val="24"/>
        </w:rPr>
      </w:pPr>
      <w:r w:rsidRPr="00C35E2D">
        <w:rPr>
          <w:rFonts w:asciiTheme="minorHAnsi" w:hAnsiTheme="minorHAnsi" w:cstheme="minorHAnsi"/>
          <w:color w:val="000000"/>
          <w:sz w:val="24"/>
          <w:szCs w:val="24"/>
        </w:rPr>
        <w:t>Nie dotyczy</w:t>
      </w:r>
    </w:p>
    <w:p w:rsidR="007B6AF5" w:rsidRPr="00C35E2D" w:rsidRDefault="007B6AF5" w:rsidP="00FA1414">
      <w:pPr>
        <w:pStyle w:val="Bezodstpw"/>
        <w:widowControl/>
        <w:numPr>
          <w:ilvl w:val="0"/>
          <w:numId w:val="3"/>
        </w:numPr>
        <w:suppressAutoHyphens w:val="0"/>
        <w:spacing w:line="276" w:lineRule="auto"/>
        <w:jc w:val="both"/>
        <w:rPr>
          <w:rFonts w:asciiTheme="minorHAnsi" w:hAnsiTheme="minorHAnsi" w:cstheme="minorHAnsi"/>
          <w:b/>
          <w:bCs/>
        </w:rPr>
      </w:pPr>
      <w:r w:rsidRPr="00C35E2D">
        <w:rPr>
          <w:rFonts w:asciiTheme="minorHAnsi" w:hAnsiTheme="minorHAnsi" w:cstheme="minorHAnsi"/>
          <w:b/>
          <w:bCs/>
        </w:rPr>
        <w:t>Wykonawcy/podwykonawcy/podmioty udostępniające wykonawcy swój potencjał.</w:t>
      </w:r>
    </w:p>
    <w:p w:rsidR="007B6AF5" w:rsidRPr="008321B3" w:rsidRDefault="007B6AF5" w:rsidP="00FA1414">
      <w:pPr>
        <w:pStyle w:val="Bezodstpw"/>
        <w:widowControl/>
        <w:numPr>
          <w:ilvl w:val="0"/>
          <w:numId w:val="4"/>
        </w:numPr>
        <w:suppressAutoHyphens w:val="0"/>
        <w:spacing w:line="276" w:lineRule="auto"/>
        <w:jc w:val="both"/>
        <w:rPr>
          <w:rFonts w:asciiTheme="minorHAnsi" w:hAnsiTheme="minorHAnsi" w:cstheme="minorHAnsi"/>
        </w:rPr>
      </w:pPr>
      <w:r w:rsidRPr="008321B3">
        <w:rPr>
          <w:rFonts w:asciiTheme="minorHAnsi" w:hAnsiTheme="minorHAnsi" w:cstheme="minorHAnsi"/>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B6AF5" w:rsidRPr="008321B3" w:rsidRDefault="007B6AF5" w:rsidP="00FA1414">
      <w:pPr>
        <w:pStyle w:val="Bezodstpw"/>
        <w:widowControl/>
        <w:numPr>
          <w:ilvl w:val="0"/>
          <w:numId w:val="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tj. mających status zakładu pracy chronionej, spółdzielnie socjalne oraz innych wykonawców, których głównym celem lub głównym celem działalności ich wyodrębnionych</w:t>
      </w:r>
      <w:r w:rsidRPr="00392968">
        <w:rPr>
          <w:rFonts w:cstheme="minorHAnsi"/>
        </w:rPr>
        <w:t xml:space="preserve"> </w:t>
      </w:r>
      <w:r w:rsidRPr="008321B3">
        <w:rPr>
          <w:rFonts w:asciiTheme="minorHAnsi" w:hAnsiTheme="minorHAnsi" w:cstheme="minorHAnsi"/>
        </w:rPr>
        <w:t>organizacyjnie jednostek, jest społeczna i zawodowa integracja osób społecznie marginalizowanych.</w:t>
      </w:r>
    </w:p>
    <w:p w:rsidR="007B6AF5" w:rsidRPr="008321B3" w:rsidRDefault="007B6AF5" w:rsidP="00FA1414">
      <w:pPr>
        <w:pStyle w:val="Bezodstpw"/>
        <w:widowControl/>
        <w:numPr>
          <w:ilvl w:val="0"/>
          <w:numId w:val="4"/>
        </w:numPr>
        <w:suppressAutoHyphens w:val="0"/>
        <w:spacing w:line="276" w:lineRule="auto"/>
        <w:jc w:val="both"/>
        <w:rPr>
          <w:rFonts w:asciiTheme="minorHAnsi" w:hAnsiTheme="minorHAnsi" w:cstheme="minorHAnsi"/>
        </w:rPr>
      </w:pPr>
      <w:r w:rsidRPr="008321B3">
        <w:rPr>
          <w:rFonts w:asciiTheme="minorHAnsi" w:hAnsiTheme="minorHAnsi" w:cstheme="minorHAnsi"/>
        </w:rPr>
        <w:t>Zamówienie może zostać udzielone wykonawcy, który:</w:t>
      </w:r>
    </w:p>
    <w:p w:rsidR="007B6AF5" w:rsidRPr="008321B3" w:rsidRDefault="007B6AF5" w:rsidP="00FA1414">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Spełnia warunki udziału w postępowaniu określone w pkt XII. SWZ</w:t>
      </w:r>
    </w:p>
    <w:p w:rsidR="007B6AF5" w:rsidRPr="008321B3" w:rsidRDefault="007B6AF5" w:rsidP="00FA1414">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Nie podlega wykluczeniu na podstawie art. 108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w:t>
      </w:r>
    </w:p>
    <w:p w:rsidR="007B6AF5" w:rsidRPr="008321B3" w:rsidRDefault="007B6AF5" w:rsidP="00FA1414">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Złożył ofertę niepodlegającą odrzuceniu na podstawie art. 226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w:t>
      </w:r>
    </w:p>
    <w:p w:rsidR="007B6AF5" w:rsidRPr="008321B3" w:rsidRDefault="007B6AF5" w:rsidP="00FA1414">
      <w:pPr>
        <w:pStyle w:val="Bezodstpw"/>
        <w:widowControl/>
        <w:numPr>
          <w:ilvl w:val="0"/>
          <w:numId w:val="4"/>
        </w:numPr>
        <w:suppressAutoHyphens w:val="0"/>
        <w:spacing w:line="276" w:lineRule="auto"/>
        <w:jc w:val="both"/>
        <w:rPr>
          <w:rFonts w:asciiTheme="minorHAnsi" w:hAnsiTheme="minorHAnsi" w:cstheme="minorHAnsi"/>
        </w:rPr>
      </w:pPr>
      <w:r w:rsidRPr="008321B3">
        <w:rPr>
          <w:rFonts w:asciiTheme="minorHAnsi" w:hAnsiTheme="minorHAnsi" w:cstheme="minorHAnsi"/>
        </w:rPr>
        <w:t>Wykonawcy mogą wspólnie ubiegać się o udzielenie zamówienia. W takim przypadku:</w:t>
      </w:r>
    </w:p>
    <w:p w:rsidR="007B6AF5" w:rsidRPr="008321B3" w:rsidRDefault="007B6AF5" w:rsidP="00FA1414">
      <w:pPr>
        <w:pStyle w:val="Bezodstpw"/>
        <w:numPr>
          <w:ilvl w:val="0"/>
          <w:numId w:val="36"/>
        </w:numPr>
        <w:spacing w:line="276" w:lineRule="auto"/>
        <w:jc w:val="both"/>
        <w:rPr>
          <w:rFonts w:asciiTheme="minorHAnsi" w:hAnsiTheme="minorHAnsi" w:cstheme="minorHAnsi"/>
        </w:rPr>
      </w:pPr>
      <w:r w:rsidRPr="008321B3">
        <w:rPr>
          <w:rFonts w:asciiTheme="minorHAnsi" w:hAnsiTheme="minorHAnsi" w:cstheme="minorHAnsi"/>
        </w:rPr>
        <w:t>Wykonawcy występujący wspólnie są zobowiązani do ustanowienia pełnomocnika do reprezentowania ich w postępowaniu albo do reprezentowania ich w postępowaniu i zawarcia umowy w sprawie przedmiotowego zamówienia publicznego.</w:t>
      </w:r>
    </w:p>
    <w:p w:rsidR="007B6AF5" w:rsidRPr="008321B3" w:rsidRDefault="007B6AF5" w:rsidP="00FA1414">
      <w:pPr>
        <w:pStyle w:val="Bezodstpw"/>
        <w:numPr>
          <w:ilvl w:val="0"/>
          <w:numId w:val="36"/>
        </w:numPr>
        <w:spacing w:line="276" w:lineRule="auto"/>
        <w:jc w:val="both"/>
        <w:rPr>
          <w:rFonts w:asciiTheme="minorHAnsi" w:hAnsiTheme="minorHAnsi" w:cstheme="minorHAnsi"/>
        </w:rPr>
      </w:pPr>
      <w:r w:rsidRPr="008321B3">
        <w:rPr>
          <w:rFonts w:asciiTheme="minorHAnsi" w:hAnsiTheme="minorHAnsi" w:cstheme="minorHAnsi"/>
        </w:rPr>
        <w:t>Wszelka korespondencja będzie prowadzona przez zamawiającego wyłącznie z pełnomocnikiem.</w:t>
      </w:r>
    </w:p>
    <w:p w:rsidR="007B6AF5" w:rsidRPr="008321B3" w:rsidRDefault="007B6AF5" w:rsidP="00FA1414">
      <w:pPr>
        <w:pStyle w:val="Bezodstpw"/>
        <w:widowControl/>
        <w:numPr>
          <w:ilvl w:val="0"/>
          <w:numId w:val="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Wykonawca może powierzyć wykonanie części zamówienia podwykonawcy. Zamawiający nie zastrzega obowiązku osobistego wykonania przez Wykonawcę kluczowych części zamówienia. Zamawiający wymaga, aby w przypadku </w:t>
      </w:r>
      <w:r w:rsidRPr="008321B3">
        <w:rPr>
          <w:rFonts w:asciiTheme="minorHAnsi" w:hAnsiTheme="minorHAnsi" w:cstheme="minorHAnsi"/>
        </w:rPr>
        <w:lastRenderedPageBreak/>
        <w:t xml:space="preserve">powierzenia części zamówienia podwykonawcom, Wykonawca wskazał w ofercie części zamówienia, których wykonanie zamierza powierzyć podwykonawcom oraz podał (o ile są mu wiadome na tym etapie) nazwy (firmy) tych podwykonawców. Wymagania Zamawiającego dotyczące podwykonawstwa określa wzór umowy - </w:t>
      </w:r>
      <w:r w:rsidRPr="008321B3">
        <w:rPr>
          <w:rFonts w:asciiTheme="minorHAnsi" w:hAnsiTheme="minorHAnsi" w:cstheme="minorHAnsi"/>
          <w:bCs/>
        </w:rPr>
        <w:t>załącznik nr 3</w:t>
      </w:r>
      <w:r w:rsidRPr="008321B3">
        <w:rPr>
          <w:rFonts w:asciiTheme="minorHAnsi" w:hAnsiTheme="minorHAnsi" w:cstheme="minorHAnsi"/>
        </w:rPr>
        <w:t xml:space="preserve"> do SWZ.</w:t>
      </w:r>
    </w:p>
    <w:p w:rsidR="007B6AF5" w:rsidRPr="008321B3" w:rsidRDefault="007B6AF5" w:rsidP="00FA1414">
      <w:pPr>
        <w:pStyle w:val="Bezodstpw"/>
        <w:widowControl/>
        <w:numPr>
          <w:ilvl w:val="0"/>
          <w:numId w:val="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Potencjał podmiotu trzeciego: </w:t>
      </w:r>
    </w:p>
    <w:p w:rsidR="007B6AF5" w:rsidRPr="008321B3" w:rsidRDefault="007B6AF5" w:rsidP="00FA1414">
      <w:pPr>
        <w:pStyle w:val="Bezodstpw"/>
        <w:widowControl/>
        <w:numPr>
          <w:ilvl w:val="0"/>
          <w:numId w:val="6"/>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 celu potwierdzenia spełnienia warunków udziału w postępowaniu, wykonawca może polegać na potencjale podmiotu trzeciego na zasadach opisanych w art. 118–123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t>
      </w:r>
    </w:p>
    <w:p w:rsidR="007B6AF5" w:rsidRPr="008321B3" w:rsidRDefault="007B6AF5" w:rsidP="00FA1414">
      <w:pPr>
        <w:pStyle w:val="Bezodstpw"/>
        <w:widowControl/>
        <w:numPr>
          <w:ilvl w:val="0"/>
          <w:numId w:val="6"/>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Podmiot trzeci, na potencjał którego wykonawca powołuje się w celu wykazania spełnienia warunków udziału w postępowaniu, nie może podlegać wykluczeniu na podstawie art. 108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t>
      </w:r>
    </w:p>
    <w:p w:rsidR="007B6AF5" w:rsidRPr="008321B3" w:rsidRDefault="007B6AF5" w:rsidP="007B6AF5">
      <w:pPr>
        <w:pStyle w:val="Bezodstpw"/>
        <w:widowControl/>
        <w:suppressAutoHyphens w:val="0"/>
        <w:spacing w:line="276" w:lineRule="auto"/>
        <w:ind w:left="720"/>
        <w:jc w:val="both"/>
        <w:rPr>
          <w:rFonts w:asciiTheme="minorHAnsi" w:hAnsiTheme="minorHAnsi" w:cstheme="minorHAnsi"/>
          <w:b/>
          <w:bCs/>
        </w:rPr>
      </w:pPr>
    </w:p>
    <w:p w:rsidR="005A5BC0" w:rsidRPr="008321B3" w:rsidRDefault="005A5BC0" w:rsidP="00FA1414">
      <w:pPr>
        <w:pStyle w:val="Akapitzlist"/>
        <w:numPr>
          <w:ilvl w:val="0"/>
          <w:numId w:val="3"/>
        </w:numPr>
        <w:rPr>
          <w:rFonts w:asciiTheme="minorHAnsi" w:hAnsiTheme="minorHAnsi" w:cstheme="minorHAnsi"/>
          <w:b/>
          <w:bCs/>
          <w:color w:val="000000"/>
          <w:sz w:val="24"/>
        </w:rPr>
      </w:pPr>
      <w:r w:rsidRPr="008321B3">
        <w:rPr>
          <w:rFonts w:asciiTheme="minorHAnsi" w:hAnsiTheme="minorHAnsi" w:cstheme="minorHAnsi"/>
          <w:b/>
          <w:bCs/>
          <w:color w:val="000000"/>
          <w:sz w:val="24"/>
        </w:rPr>
        <w:t>Komunikacja w postępowaniu</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bCs/>
          <w:color w:val="000000"/>
          <w:sz w:val="24"/>
          <w:szCs w:val="24"/>
        </w:rPr>
        <w:t>Komunikacja w postępowaniu</w:t>
      </w:r>
      <w:r w:rsidRPr="008321B3">
        <w:rPr>
          <w:rFonts w:asciiTheme="minorHAnsi" w:hAnsiTheme="minorHAnsi" w:cstheme="minorHAnsi"/>
          <w:b/>
          <w:bCs/>
          <w:color w:val="000000"/>
          <w:sz w:val="24"/>
          <w:szCs w:val="24"/>
        </w:rPr>
        <w:t xml:space="preserve"> </w:t>
      </w:r>
      <w:r w:rsidRPr="008321B3">
        <w:rPr>
          <w:rFonts w:asciiTheme="minorHAnsi" w:hAnsiTheme="minorHAnsi" w:cstheme="minorHAnsi"/>
          <w:sz w:val="24"/>
          <w:szCs w:val="24"/>
        </w:rPr>
        <w:t xml:space="preserve">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8321B3">
        <w:rPr>
          <w:rFonts w:asciiTheme="minorHAnsi" w:hAnsiTheme="minorHAnsi" w:cstheme="minorHAnsi"/>
          <w:sz w:val="24"/>
          <w:szCs w:val="24"/>
        </w:rPr>
        <w:t>Pzp</w:t>
      </w:r>
      <w:proofErr w:type="spellEnd"/>
      <w:r w:rsidRPr="008321B3">
        <w:rPr>
          <w:rFonts w:asciiTheme="minorHAnsi" w:hAnsiTheme="minorHAnsi"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5A5BC0" w:rsidRPr="008321B3" w:rsidRDefault="005A5BC0" w:rsidP="00FA1414">
      <w:pPr>
        <w:pStyle w:val="Akapitzlist"/>
        <w:numPr>
          <w:ilvl w:val="0"/>
          <w:numId w:val="7"/>
        </w:numPr>
        <w:spacing w:after="200"/>
        <w:rPr>
          <w:rFonts w:asciiTheme="minorHAnsi" w:hAnsiTheme="minorHAnsi" w:cstheme="minorHAnsi"/>
          <w:sz w:val="24"/>
          <w:szCs w:val="24"/>
        </w:rPr>
      </w:pPr>
      <w:r w:rsidRPr="008321B3">
        <w:rPr>
          <w:rFonts w:asciiTheme="minorHAnsi" w:hAnsiTheme="minorHAnsi" w:cstheme="minorHAnsi"/>
          <w:sz w:val="24"/>
          <w:szCs w:val="24"/>
        </w:rPr>
        <w:t xml:space="preserve">W postępowaniu o udzielenie zamówienia komunikacja między Zamawiającym a Wykonawcami odbywa się przy użyciu portalu https://ezamowienia.gov.pl/pl/, </w:t>
      </w:r>
      <w:proofErr w:type="spellStart"/>
      <w:r w:rsidRPr="008321B3">
        <w:rPr>
          <w:rFonts w:asciiTheme="minorHAnsi" w:hAnsiTheme="minorHAnsi" w:cstheme="minorHAnsi"/>
          <w:sz w:val="24"/>
          <w:szCs w:val="24"/>
        </w:rPr>
        <w:t>ePUAPu</w:t>
      </w:r>
      <w:proofErr w:type="spellEnd"/>
      <w:r w:rsidRPr="008321B3">
        <w:rPr>
          <w:rFonts w:asciiTheme="minorHAnsi" w:hAnsiTheme="minorHAnsi" w:cstheme="minorHAnsi"/>
          <w:sz w:val="24"/>
          <w:szCs w:val="24"/>
        </w:rPr>
        <w:t xml:space="preserve"> - https://epuap.gov.pl oraz poczty elektronicznej: </w:t>
      </w:r>
      <w:r w:rsidR="009A00DC">
        <w:rPr>
          <w:rFonts w:asciiTheme="minorHAnsi" w:hAnsiTheme="minorHAnsi" w:cstheme="minorHAnsi"/>
          <w:sz w:val="24"/>
          <w:szCs w:val="24"/>
        </w:rPr>
        <w:t>inwestycje</w:t>
      </w:r>
      <w:r w:rsidRPr="008321B3">
        <w:rPr>
          <w:rFonts w:asciiTheme="minorHAnsi" w:hAnsiTheme="minorHAnsi" w:cstheme="minorHAnsi"/>
          <w:sz w:val="24"/>
          <w:szCs w:val="24"/>
        </w:rPr>
        <w:t>@wielkanieszawka.pl</w:t>
      </w:r>
    </w:p>
    <w:p w:rsidR="005A5BC0" w:rsidRPr="008321B3" w:rsidRDefault="005A5BC0" w:rsidP="00FA1414">
      <w:pPr>
        <w:pStyle w:val="Akapitzlist"/>
        <w:numPr>
          <w:ilvl w:val="0"/>
          <w:numId w:val="7"/>
        </w:numPr>
        <w:spacing w:after="200"/>
        <w:rPr>
          <w:rFonts w:asciiTheme="minorHAnsi" w:hAnsiTheme="minorHAnsi" w:cstheme="minorHAnsi"/>
          <w:sz w:val="24"/>
          <w:szCs w:val="24"/>
        </w:rPr>
      </w:pPr>
      <w:r w:rsidRPr="008321B3">
        <w:rPr>
          <w:rFonts w:asciiTheme="minorHAnsi" w:hAnsiTheme="minorHAnsi" w:cstheme="minorHAnsi"/>
          <w:sz w:val="24"/>
          <w:szCs w:val="24"/>
        </w:rPr>
        <w:t xml:space="preserve">Osoby ze strony Zamawiającego uprawnione do komunikowania się z Wykonawcami: Sławomir Błach, </w:t>
      </w:r>
      <w:r w:rsidRPr="008321B3">
        <w:rPr>
          <w:rFonts w:asciiTheme="minorHAnsi" w:hAnsiTheme="minorHAnsi" w:cstheme="minorHAnsi"/>
          <w:sz w:val="24"/>
          <w:szCs w:val="24"/>
          <w:lang w:eastAsia="pl-PL"/>
        </w:rPr>
        <w:t>tel. 56/678-10-93 wew. 24</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Maksymalny rozmiar plików przesyłanych za pośrednictwem dedykowanych formularzy do: złożenia, zmiany, wycofania oferty lub wniosku oraz do komunikacji wynosi 150 MB. </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lastRenderedPageBreak/>
        <w:t xml:space="preserve">Za datę przekazania oferty, wniosków, zawiadomień, dokumentów elektronicznych, oświadczeń lub elektronicznych kopii dokumentów lub oświadczeń oraz innych informacji przyjmuje się datę ich przekazania przez portal https://ezamowienia.gov.pl/pl/. </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W korespondencji kierowanej do Zamawiającego Wykonawcy powinni posługiwać się numerem przedmiotowego postępowania (BZP).</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Wykonawca może zwrócić się do zamawiającego z wnioskiem o wyjaśnienie treści SWZ.</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t>
      </w:r>
    </w:p>
    <w:p w:rsidR="005A5BC0" w:rsidRPr="008321B3"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W przypadku gdy wniosek o wyjaśnienie treści SWZ nie wpłynął w terminie, o którym mowa w ust. 10, zamawiający nie ma obowiązku udzielania wyjaśnień SWZ oraz obowiązku przedłużenia terminu składania ofert.</w:t>
      </w:r>
    </w:p>
    <w:p w:rsidR="005A5BC0" w:rsidRPr="00AF30DA" w:rsidRDefault="005A5BC0" w:rsidP="00FA1414">
      <w:pPr>
        <w:pStyle w:val="Akapitzlist"/>
        <w:numPr>
          <w:ilvl w:val="0"/>
          <w:numId w:val="7"/>
        </w:numPr>
        <w:spacing w:after="200"/>
        <w:jc w:val="both"/>
        <w:rPr>
          <w:rFonts w:asciiTheme="minorHAnsi" w:hAnsiTheme="minorHAnsi" w:cstheme="minorHAnsi"/>
          <w:sz w:val="24"/>
          <w:szCs w:val="24"/>
        </w:rPr>
      </w:pPr>
      <w:r w:rsidRPr="008321B3">
        <w:rPr>
          <w:rFonts w:asciiTheme="minorHAnsi" w:hAnsiTheme="minorHAnsi" w:cstheme="minorHAnsi"/>
          <w:sz w:val="24"/>
          <w:szCs w:val="24"/>
        </w:rPr>
        <w:t>Przedłużenie terminu składania ofert, o którym mowa w ust. 11, nie wpływa na bieg terminu składania wniosku o wyjaśnienie treści SWZ.</w:t>
      </w:r>
    </w:p>
    <w:p w:rsidR="00AF30DA" w:rsidRPr="00AF30DA" w:rsidRDefault="00AF30DA" w:rsidP="00AF30DA">
      <w:pPr>
        <w:pStyle w:val="Akapitzlist"/>
        <w:spacing w:after="200"/>
        <w:jc w:val="both"/>
        <w:rPr>
          <w:rFonts w:asciiTheme="minorHAnsi" w:hAnsiTheme="minorHAnsi" w:cstheme="minorHAnsi"/>
          <w:sz w:val="24"/>
          <w:szCs w:val="24"/>
        </w:rPr>
      </w:pPr>
    </w:p>
    <w:p w:rsidR="005A5BC0" w:rsidRPr="008321B3" w:rsidRDefault="005A5BC0" w:rsidP="00FA1414">
      <w:pPr>
        <w:pStyle w:val="Akapitzlist"/>
        <w:numPr>
          <w:ilvl w:val="0"/>
          <w:numId w:val="3"/>
        </w:numPr>
        <w:rPr>
          <w:rFonts w:asciiTheme="minorHAnsi" w:hAnsiTheme="minorHAnsi" w:cstheme="minorHAnsi"/>
          <w:b/>
          <w:bCs/>
          <w:color w:val="000000"/>
          <w:sz w:val="28"/>
        </w:rPr>
      </w:pPr>
      <w:r w:rsidRPr="008321B3">
        <w:rPr>
          <w:rFonts w:asciiTheme="minorHAnsi" w:hAnsiTheme="minorHAnsi" w:cstheme="minorHAnsi"/>
          <w:b/>
          <w:color w:val="000000"/>
          <w:sz w:val="24"/>
        </w:rPr>
        <w:t>Wizja lokalna</w:t>
      </w:r>
    </w:p>
    <w:p w:rsidR="005A5BC0" w:rsidRPr="008321B3" w:rsidRDefault="005A5BC0" w:rsidP="005A5BC0">
      <w:pPr>
        <w:ind w:left="360"/>
        <w:jc w:val="both"/>
        <w:rPr>
          <w:rFonts w:asciiTheme="minorHAnsi" w:hAnsiTheme="minorHAnsi" w:cstheme="minorHAnsi"/>
          <w:color w:val="000000"/>
        </w:rPr>
      </w:pPr>
      <w:r w:rsidRPr="008321B3">
        <w:rPr>
          <w:rFonts w:asciiTheme="minorHAnsi" w:hAnsiTheme="minorHAnsi" w:cstheme="minorHAnsi"/>
          <w:color w:val="000000"/>
        </w:rPr>
        <w:t>Zamawiający informuje, że nie wymaga odbycia wizji lokalnej przez podmioty zgłaszające chęć udziału w postępowaniu</w:t>
      </w:r>
      <w:r w:rsidR="00AF30DA">
        <w:rPr>
          <w:rFonts w:asciiTheme="minorHAnsi" w:hAnsiTheme="minorHAnsi" w:cstheme="minorHAnsi"/>
          <w:color w:val="000000"/>
        </w:rPr>
        <w:t>.</w:t>
      </w:r>
    </w:p>
    <w:p w:rsidR="005A5BC0" w:rsidRPr="008321B3" w:rsidRDefault="005A5BC0" w:rsidP="005A5BC0">
      <w:pPr>
        <w:ind w:left="360"/>
        <w:rPr>
          <w:rFonts w:asciiTheme="minorHAnsi" w:hAnsiTheme="minorHAnsi" w:cstheme="minorHAnsi"/>
          <w:b/>
          <w:bCs/>
          <w:color w:val="000000"/>
          <w:sz w:val="32"/>
        </w:rPr>
      </w:pPr>
    </w:p>
    <w:p w:rsidR="005A5BC0" w:rsidRPr="00882FC3" w:rsidRDefault="005A5BC0" w:rsidP="00FA1414">
      <w:pPr>
        <w:pStyle w:val="Akapitzlist"/>
        <w:numPr>
          <w:ilvl w:val="0"/>
          <w:numId w:val="3"/>
        </w:numPr>
        <w:rPr>
          <w:rFonts w:asciiTheme="minorHAnsi" w:hAnsiTheme="minorHAnsi" w:cstheme="minorHAnsi"/>
          <w:b/>
          <w:bCs/>
          <w:color w:val="000000"/>
          <w:sz w:val="32"/>
        </w:rPr>
      </w:pPr>
      <w:r w:rsidRPr="008321B3">
        <w:rPr>
          <w:rFonts w:asciiTheme="minorHAnsi" w:hAnsiTheme="minorHAnsi" w:cstheme="minorHAnsi"/>
          <w:b/>
          <w:color w:val="000000"/>
          <w:sz w:val="24"/>
        </w:rPr>
        <w:t>Termin  wykonania  zamówienia</w:t>
      </w:r>
    </w:p>
    <w:p w:rsidR="00882FC3" w:rsidRPr="00566DF7" w:rsidRDefault="00882FC3" w:rsidP="00FA1414">
      <w:pPr>
        <w:pStyle w:val="Akapitzlist"/>
        <w:numPr>
          <w:ilvl w:val="0"/>
          <w:numId w:val="35"/>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882FC3" w:rsidRPr="00EA5E53" w:rsidRDefault="00882FC3" w:rsidP="00FA1414">
      <w:pPr>
        <w:pStyle w:val="Akapitzlist"/>
        <w:numPr>
          <w:ilvl w:val="0"/>
          <w:numId w:val="35"/>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II</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882FC3" w:rsidRPr="00EA5E53" w:rsidRDefault="00882FC3" w:rsidP="00FA1414">
      <w:pPr>
        <w:pStyle w:val="Akapitzlist"/>
        <w:numPr>
          <w:ilvl w:val="0"/>
          <w:numId w:val="35"/>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III</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EA5E53" w:rsidRPr="00566DF7" w:rsidRDefault="00882FC3" w:rsidP="00FA1414">
      <w:pPr>
        <w:pStyle w:val="Akapitzlist"/>
        <w:numPr>
          <w:ilvl w:val="0"/>
          <w:numId w:val="35"/>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IV</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882FC3" w:rsidRPr="00EA5E53" w:rsidRDefault="00566DF7" w:rsidP="00EA5E53">
      <w:pPr>
        <w:rPr>
          <w:rFonts w:asciiTheme="minorHAnsi" w:hAnsiTheme="minorHAnsi" w:cstheme="minorHAnsi"/>
          <w:bCs/>
          <w:color w:val="000000"/>
        </w:rPr>
      </w:pPr>
      <w:r w:rsidRPr="00EA5E53">
        <w:rPr>
          <w:rFonts w:asciiTheme="minorHAnsi" w:hAnsiTheme="minorHAnsi" w:cstheme="minorHAnsi"/>
          <w:bCs/>
          <w:color w:val="000000"/>
        </w:rPr>
        <w:t>.</w:t>
      </w:r>
    </w:p>
    <w:p w:rsidR="005A5BC0" w:rsidRPr="008321B3" w:rsidRDefault="005A5BC0" w:rsidP="00566DF7">
      <w:pPr>
        <w:rPr>
          <w:rFonts w:asciiTheme="minorHAnsi" w:hAnsiTheme="minorHAnsi" w:cstheme="minorHAnsi"/>
          <w:b/>
          <w:bCs/>
          <w:color w:val="000000"/>
          <w:sz w:val="32"/>
        </w:rPr>
      </w:pPr>
    </w:p>
    <w:p w:rsidR="005A5BC0" w:rsidRPr="008321B3" w:rsidRDefault="005A5BC0" w:rsidP="00FA1414">
      <w:pPr>
        <w:pStyle w:val="Bezodstpw"/>
        <w:widowControl/>
        <w:numPr>
          <w:ilvl w:val="0"/>
          <w:numId w:val="3"/>
        </w:numPr>
        <w:suppressAutoHyphens w:val="0"/>
        <w:spacing w:line="276" w:lineRule="auto"/>
        <w:jc w:val="both"/>
        <w:rPr>
          <w:rFonts w:asciiTheme="minorHAnsi" w:hAnsiTheme="minorHAnsi" w:cstheme="minorHAnsi"/>
          <w:b/>
          <w:bCs/>
        </w:rPr>
      </w:pPr>
      <w:r w:rsidRPr="008321B3">
        <w:rPr>
          <w:rFonts w:asciiTheme="minorHAnsi" w:hAnsiTheme="minorHAnsi" w:cstheme="minorHAnsi"/>
          <w:b/>
          <w:bCs/>
        </w:rPr>
        <w:t xml:space="preserve">Na podstawie art. 112 ustawy </w:t>
      </w:r>
      <w:proofErr w:type="spellStart"/>
      <w:r w:rsidRPr="008321B3">
        <w:rPr>
          <w:rFonts w:asciiTheme="minorHAnsi" w:hAnsiTheme="minorHAnsi" w:cstheme="minorHAnsi"/>
          <w:b/>
          <w:bCs/>
        </w:rPr>
        <w:t>Pzp</w:t>
      </w:r>
      <w:proofErr w:type="spellEnd"/>
      <w:r w:rsidRPr="008321B3">
        <w:rPr>
          <w:rFonts w:asciiTheme="minorHAnsi" w:hAnsiTheme="minorHAnsi" w:cstheme="minorHAnsi"/>
          <w:b/>
          <w:bCs/>
        </w:rPr>
        <w:t>, zamawiający określa warunek/warunki udziału w</w:t>
      </w:r>
      <w:r w:rsidRPr="008321B3">
        <w:rPr>
          <w:rFonts w:asciiTheme="minorHAnsi" w:hAnsiTheme="minorHAnsi" w:cstheme="minorHAnsi"/>
        </w:rPr>
        <w:t xml:space="preserve"> </w:t>
      </w:r>
      <w:r w:rsidRPr="008321B3">
        <w:rPr>
          <w:rFonts w:asciiTheme="minorHAnsi" w:hAnsiTheme="minorHAnsi" w:cstheme="minorHAnsi"/>
          <w:b/>
          <w:bCs/>
        </w:rPr>
        <w:t>postępowaniu dotyczące:</w:t>
      </w:r>
    </w:p>
    <w:p w:rsidR="00351C66" w:rsidRPr="008321B3" w:rsidRDefault="00351C66" w:rsidP="00FA1414">
      <w:pPr>
        <w:pStyle w:val="Akapitzlist"/>
        <w:numPr>
          <w:ilvl w:val="0"/>
          <w:numId w:val="9"/>
        </w:numPr>
        <w:jc w:val="both"/>
        <w:rPr>
          <w:rFonts w:asciiTheme="minorHAnsi" w:hAnsiTheme="minorHAnsi" w:cstheme="minorHAnsi"/>
        </w:rPr>
      </w:pPr>
      <w:r w:rsidRPr="008321B3">
        <w:rPr>
          <w:rFonts w:asciiTheme="minorHAnsi" w:hAnsiTheme="minorHAnsi" w:cstheme="minorHAnsi"/>
          <w:sz w:val="24"/>
        </w:rPr>
        <w:t>O udzielenie zamówienia mogą ubiegać się Wykonawcy, którzy nie podlegają wykluczeniu na zasadach określonych w rozdziale XIII SWZ oraz spełniają określone przez Zamawiającego warunki udziału w postępowaniu</w:t>
      </w:r>
      <w:r w:rsidRPr="008321B3">
        <w:rPr>
          <w:rFonts w:asciiTheme="minorHAnsi" w:hAnsiTheme="minorHAnsi" w:cstheme="minorHAnsi"/>
        </w:rPr>
        <w:t xml:space="preserve">. </w:t>
      </w:r>
    </w:p>
    <w:p w:rsidR="00351C66" w:rsidRPr="008321B3" w:rsidRDefault="00351C66" w:rsidP="00FA1414">
      <w:pPr>
        <w:pStyle w:val="Akapitzlist"/>
        <w:numPr>
          <w:ilvl w:val="0"/>
          <w:numId w:val="9"/>
        </w:numPr>
        <w:jc w:val="both"/>
        <w:rPr>
          <w:rFonts w:asciiTheme="minorHAnsi" w:hAnsiTheme="minorHAnsi" w:cstheme="minorHAnsi"/>
        </w:rPr>
      </w:pPr>
      <w:r w:rsidRPr="008321B3">
        <w:rPr>
          <w:rFonts w:asciiTheme="minorHAnsi" w:hAnsiTheme="minorHAnsi" w:cstheme="minorHAnsi"/>
          <w:sz w:val="24"/>
          <w:szCs w:val="24"/>
        </w:rPr>
        <w:t>O udzielenie zamówienia mogą ubiegać się Wykonawcy, którzy spełniają warunki dotyczące:</w:t>
      </w:r>
    </w:p>
    <w:p w:rsidR="00351C66" w:rsidRPr="008321B3" w:rsidRDefault="00351C66" w:rsidP="00FA1414">
      <w:pPr>
        <w:pStyle w:val="Akapitzlist"/>
        <w:numPr>
          <w:ilvl w:val="0"/>
          <w:numId w:val="8"/>
        </w:numPr>
        <w:rPr>
          <w:rFonts w:asciiTheme="minorHAnsi" w:hAnsiTheme="minorHAnsi" w:cstheme="minorHAnsi"/>
          <w:sz w:val="24"/>
          <w:szCs w:val="24"/>
        </w:rPr>
      </w:pPr>
      <w:r w:rsidRPr="008321B3">
        <w:rPr>
          <w:rFonts w:asciiTheme="minorHAnsi" w:hAnsiTheme="minorHAnsi" w:cstheme="minorHAnsi"/>
          <w:sz w:val="24"/>
          <w:szCs w:val="24"/>
        </w:rPr>
        <w:lastRenderedPageBreak/>
        <w:t>Zdolności do występowania w obrocie gospodarczym:</w:t>
      </w:r>
    </w:p>
    <w:p w:rsidR="00351C66" w:rsidRPr="008321B3" w:rsidRDefault="00351C66" w:rsidP="00351C66">
      <w:pPr>
        <w:spacing w:line="276" w:lineRule="auto"/>
        <w:ind w:left="1440"/>
        <w:jc w:val="both"/>
        <w:rPr>
          <w:rFonts w:asciiTheme="minorHAnsi" w:hAnsiTheme="minorHAnsi" w:cstheme="minorHAnsi"/>
          <w:color w:val="000000"/>
        </w:rPr>
      </w:pPr>
      <w:r w:rsidRPr="008321B3">
        <w:rPr>
          <w:rFonts w:asciiTheme="minorHAnsi" w:hAnsiTheme="minorHAnsi" w:cstheme="minorHAnsi"/>
          <w:color w:val="000000"/>
        </w:rPr>
        <w:t>Zamawiający wymaga, aby wykonawcy ubiegający się o udzielenie niniejszego zamówienia byli wpisani do jednego z rejestrów zawodowych lub handlowych prowadzonych w kraju, w którym mają siedzibę lub miejsce zamieszkania</w:t>
      </w:r>
      <w:r w:rsidR="0013614A">
        <w:rPr>
          <w:rFonts w:asciiTheme="minorHAnsi" w:hAnsiTheme="minorHAnsi" w:cstheme="minorHAnsi"/>
          <w:color w:val="000000"/>
        </w:rPr>
        <w:t>.</w:t>
      </w:r>
      <w:r w:rsidRPr="008321B3">
        <w:rPr>
          <w:rFonts w:asciiTheme="minorHAnsi" w:hAnsiTheme="minorHAnsi" w:cstheme="minorHAnsi"/>
          <w:color w:val="000000"/>
        </w:rPr>
        <w:t xml:space="preserve"> </w:t>
      </w:r>
    </w:p>
    <w:p w:rsidR="00351C66" w:rsidRPr="008321B3" w:rsidRDefault="00351C66" w:rsidP="00FA1414">
      <w:pPr>
        <w:pStyle w:val="Akapitzlist"/>
        <w:numPr>
          <w:ilvl w:val="0"/>
          <w:numId w:val="8"/>
        </w:numPr>
        <w:rPr>
          <w:rFonts w:asciiTheme="minorHAnsi" w:hAnsiTheme="minorHAnsi" w:cstheme="minorHAnsi"/>
          <w:sz w:val="24"/>
          <w:szCs w:val="24"/>
        </w:rPr>
      </w:pPr>
      <w:r w:rsidRPr="008321B3">
        <w:rPr>
          <w:rFonts w:asciiTheme="minorHAnsi" w:hAnsiTheme="minorHAnsi" w:cstheme="minorHAnsi"/>
          <w:sz w:val="24"/>
          <w:szCs w:val="24"/>
        </w:rPr>
        <w:t>Uprawnień do prowadzenia określonej działalności gospodarczej lub zawodowej, o ile wynika to z odrębnych przepisów:</w:t>
      </w:r>
    </w:p>
    <w:p w:rsidR="00351C66" w:rsidRPr="008321B3" w:rsidRDefault="00351C66" w:rsidP="00351C66">
      <w:pPr>
        <w:pStyle w:val="Akapitzlist"/>
        <w:ind w:left="1440"/>
        <w:rPr>
          <w:rFonts w:asciiTheme="minorHAnsi" w:hAnsiTheme="minorHAnsi" w:cstheme="minorHAnsi"/>
          <w:sz w:val="24"/>
          <w:szCs w:val="24"/>
        </w:rPr>
      </w:pPr>
      <w:r w:rsidRPr="008321B3">
        <w:rPr>
          <w:rFonts w:asciiTheme="minorHAnsi" w:hAnsiTheme="minorHAnsi" w:cstheme="minorHAnsi"/>
          <w:sz w:val="24"/>
          <w:szCs w:val="24"/>
        </w:rPr>
        <w:t xml:space="preserve">Zamawiający nie stawia warunku w powyższym zakresie. </w:t>
      </w:r>
    </w:p>
    <w:p w:rsidR="00351C66" w:rsidRPr="008321B3" w:rsidRDefault="00351C66" w:rsidP="00FA1414">
      <w:pPr>
        <w:pStyle w:val="Akapitzlist"/>
        <w:numPr>
          <w:ilvl w:val="0"/>
          <w:numId w:val="8"/>
        </w:numPr>
        <w:rPr>
          <w:rFonts w:asciiTheme="minorHAnsi" w:hAnsiTheme="minorHAnsi" w:cstheme="minorHAnsi"/>
          <w:sz w:val="24"/>
          <w:szCs w:val="24"/>
        </w:rPr>
      </w:pPr>
      <w:r w:rsidRPr="008321B3">
        <w:rPr>
          <w:rFonts w:asciiTheme="minorHAnsi" w:hAnsiTheme="minorHAnsi" w:cstheme="minorHAnsi"/>
          <w:sz w:val="24"/>
          <w:szCs w:val="24"/>
        </w:rPr>
        <w:t xml:space="preserve">Sytuacji ekonomicznej lub finansowej: </w:t>
      </w:r>
    </w:p>
    <w:p w:rsidR="00351C66" w:rsidRPr="008321B3" w:rsidRDefault="00351C66" w:rsidP="00351C66">
      <w:pPr>
        <w:pStyle w:val="Akapitzlist"/>
        <w:ind w:left="1440"/>
        <w:rPr>
          <w:rFonts w:asciiTheme="minorHAnsi" w:hAnsiTheme="minorHAnsi" w:cstheme="minorHAnsi"/>
          <w:sz w:val="24"/>
          <w:szCs w:val="24"/>
        </w:rPr>
      </w:pPr>
      <w:r w:rsidRPr="008321B3">
        <w:rPr>
          <w:rFonts w:asciiTheme="minorHAnsi" w:hAnsiTheme="minorHAnsi" w:cstheme="minorHAnsi"/>
          <w:sz w:val="24"/>
          <w:szCs w:val="24"/>
        </w:rPr>
        <w:t>Zamawiający nie stawia warunku w powyższym zakresie</w:t>
      </w:r>
    </w:p>
    <w:p w:rsidR="00351C66" w:rsidRPr="008321B3" w:rsidRDefault="00351C66" w:rsidP="00FA1414">
      <w:pPr>
        <w:pStyle w:val="Akapitzlist"/>
        <w:numPr>
          <w:ilvl w:val="0"/>
          <w:numId w:val="8"/>
        </w:numPr>
        <w:rPr>
          <w:rFonts w:asciiTheme="minorHAnsi" w:hAnsiTheme="minorHAnsi" w:cstheme="minorHAnsi"/>
          <w:sz w:val="24"/>
          <w:szCs w:val="24"/>
        </w:rPr>
      </w:pPr>
      <w:r w:rsidRPr="008321B3">
        <w:rPr>
          <w:rFonts w:asciiTheme="minorHAnsi" w:hAnsiTheme="minorHAnsi" w:cstheme="minorHAnsi"/>
          <w:sz w:val="24"/>
          <w:szCs w:val="24"/>
        </w:rPr>
        <w:t xml:space="preserve">Zdolności technicznej lub zawodowej: </w:t>
      </w:r>
    </w:p>
    <w:p w:rsidR="00351C66" w:rsidRPr="008321B3" w:rsidRDefault="00351C66" w:rsidP="00351C66">
      <w:pPr>
        <w:pStyle w:val="Akapitzlist"/>
        <w:ind w:left="1440"/>
        <w:rPr>
          <w:rFonts w:asciiTheme="minorHAnsi" w:hAnsiTheme="minorHAnsi" w:cstheme="minorHAnsi"/>
          <w:sz w:val="24"/>
          <w:szCs w:val="24"/>
        </w:rPr>
      </w:pPr>
      <w:r w:rsidRPr="008321B3">
        <w:rPr>
          <w:rFonts w:asciiTheme="minorHAnsi" w:hAnsiTheme="minorHAnsi" w:cstheme="minorHAnsi"/>
          <w:sz w:val="24"/>
          <w:szCs w:val="24"/>
        </w:rPr>
        <w:t>Zamawiający nie stawia warunku w powyższym zakresie</w:t>
      </w:r>
    </w:p>
    <w:p w:rsidR="00351C66" w:rsidRPr="008321B3" w:rsidRDefault="00351C66" w:rsidP="00FA1414">
      <w:pPr>
        <w:pStyle w:val="Bezodstpw"/>
        <w:widowControl/>
        <w:numPr>
          <w:ilvl w:val="0"/>
          <w:numId w:val="3"/>
        </w:numPr>
        <w:suppressAutoHyphens w:val="0"/>
        <w:spacing w:line="276" w:lineRule="auto"/>
        <w:jc w:val="both"/>
        <w:rPr>
          <w:rFonts w:asciiTheme="minorHAnsi" w:hAnsiTheme="minorHAnsi" w:cstheme="minorHAnsi"/>
          <w:b/>
          <w:bCs/>
        </w:rPr>
      </w:pPr>
      <w:r w:rsidRPr="008321B3">
        <w:rPr>
          <w:rFonts w:asciiTheme="minorHAnsi" w:hAnsiTheme="minorHAnsi" w:cstheme="minorHAnsi"/>
          <w:b/>
          <w:bCs/>
        </w:rPr>
        <w:t>Podstawy wykluczenia</w:t>
      </w:r>
      <w:r w:rsidRPr="008321B3">
        <w:rPr>
          <w:rFonts w:asciiTheme="minorHAnsi" w:hAnsiTheme="minorHAnsi" w:cstheme="minorHAnsi"/>
        </w:rPr>
        <w:t xml:space="preserve"> </w:t>
      </w:r>
      <w:r w:rsidRPr="008321B3">
        <w:rPr>
          <w:rFonts w:asciiTheme="minorHAnsi" w:hAnsiTheme="minorHAnsi" w:cstheme="minorHAnsi"/>
          <w:b/>
          <w:bCs/>
        </w:rPr>
        <w:t>z postępowania o udzielenie zamówienia.</w:t>
      </w:r>
    </w:p>
    <w:p w:rsidR="004E2005" w:rsidRPr="008321B3" w:rsidRDefault="004E2005" w:rsidP="00FA1414">
      <w:pPr>
        <w:pStyle w:val="Bezodstpw"/>
        <w:widowControl/>
        <w:numPr>
          <w:ilvl w:val="0"/>
          <w:numId w:val="10"/>
        </w:numPr>
        <w:suppressAutoHyphens w:val="0"/>
        <w:spacing w:line="276" w:lineRule="auto"/>
        <w:jc w:val="both"/>
        <w:rPr>
          <w:rFonts w:asciiTheme="minorHAnsi" w:hAnsiTheme="minorHAnsi" w:cstheme="minorHAnsi"/>
        </w:rPr>
      </w:pPr>
      <w:r w:rsidRPr="008321B3">
        <w:rPr>
          <w:rFonts w:asciiTheme="minorHAnsi" w:hAnsiTheme="minorHAnsi" w:cstheme="minorHAnsi"/>
        </w:rPr>
        <w:t>Z postępowania o udzielenie zamówienia wyklucza się wykonawcę:</w:t>
      </w:r>
    </w:p>
    <w:p w:rsidR="004E2005" w:rsidRPr="008321B3" w:rsidRDefault="004E2005" w:rsidP="00FA1414">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Będącego osobą fizyczną, którego prawomocnie skazano za przestępstwo:</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Udziału w zorganizowanej grupie przestępczej albo związku mającym na celu popełnienie przestępstwa lub przestępstwa skarbowego, o którym mowa w art. 258 ustawy z dnia 6 czerwca 1997 r. Kodeks karny (Dz.U. z 2022 r. poz. 1138 ze zm.).</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Handlu ludźmi, o którym mowa w art. 189a Kodeksu karnego, </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O którym mowa w art. 228–230a i 250a Kodeksu karnego lub w art. 46-48 ustawy z dnia 25 czerwca 2010 r. o sporcie (Dz.U. z 2022 r., poz. 1599 ze zm.), lub w art. 54 ust. 1–4 </w:t>
      </w:r>
      <w:r w:rsidRPr="00CB7848">
        <w:rPr>
          <w:rFonts w:asciiTheme="minorHAnsi" w:hAnsiTheme="minorHAnsi" w:cstheme="minorHAnsi"/>
        </w:rPr>
        <w:t>ustawy z dnia 12 maja 2011 r. o refundacji leków, środków spożywczych specjalnego przeznaczenia żywieniowego oraz wyrobów medycznych</w:t>
      </w:r>
      <w:r w:rsidRPr="008321B3">
        <w:rPr>
          <w:rFonts w:asciiTheme="minorHAnsi" w:hAnsiTheme="minorHAnsi" w:cstheme="minorHAnsi"/>
        </w:rPr>
        <w:t xml:space="preserve"> (</w:t>
      </w:r>
      <w:r w:rsidRPr="00CB7848">
        <w:rPr>
          <w:rFonts w:asciiTheme="minorHAnsi" w:hAnsiTheme="minorHAnsi" w:cstheme="minorHAnsi"/>
        </w:rPr>
        <w:t>Dz.U. z 2022 r., poz. 2555</w:t>
      </w:r>
      <w:r w:rsidRPr="008321B3">
        <w:rPr>
          <w:rFonts w:asciiTheme="minorHAnsi" w:hAnsiTheme="minorHAnsi" w:cstheme="minorHAnsi"/>
        </w:rPr>
        <w:t xml:space="preserve"> ze zm.).</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O charakterze terrorystycznym, o którym mowa w art. 115 § 20 Kodeksu karnego, lub mające na celu popełnienie tego przestępstwa.</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Przeciwko obrotowi gospodarczemu, o których mowa w art. 296–307 Kodeksu karnego, przestępstwo oszustwa, o którym mowa w art. 286 </w:t>
      </w:r>
      <w:r w:rsidRPr="008321B3">
        <w:rPr>
          <w:rFonts w:asciiTheme="minorHAnsi" w:hAnsiTheme="minorHAnsi" w:cstheme="minorHAnsi"/>
        </w:rPr>
        <w:lastRenderedPageBreak/>
        <w:t>Kodeksu karnego, przestępstwo przeciwko wiarygodności dokumentów, o których mowa w art. 270–277d Kodeksu karnego, lub przestępstwo skarbowe.</w:t>
      </w:r>
    </w:p>
    <w:p w:rsidR="004E2005" w:rsidRPr="008321B3" w:rsidRDefault="004E2005" w:rsidP="00FA1414">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4E2005" w:rsidRPr="008321B3" w:rsidRDefault="004E2005" w:rsidP="004E2005">
      <w:pPr>
        <w:pStyle w:val="Bezodstpw"/>
        <w:spacing w:line="276" w:lineRule="auto"/>
        <w:ind w:left="1800"/>
        <w:jc w:val="both"/>
        <w:rPr>
          <w:rFonts w:asciiTheme="minorHAnsi" w:hAnsiTheme="minorHAnsi" w:cstheme="minorHAnsi"/>
          <w:i/>
          <w:iCs/>
        </w:rPr>
      </w:pPr>
      <w:r w:rsidRPr="008321B3">
        <w:rPr>
          <w:rFonts w:asciiTheme="minorHAnsi" w:hAnsiTheme="minorHAnsi" w:cstheme="minorHAnsi"/>
          <w:i/>
          <w:iCs/>
        </w:rPr>
        <w:t>*lub za odpowiedni czyn zabroniony określony w przepisach prawa obcego.</w:t>
      </w:r>
    </w:p>
    <w:p w:rsidR="004E2005" w:rsidRPr="008321B3" w:rsidRDefault="004E2005" w:rsidP="00FA1414">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E2005" w:rsidRPr="008321B3" w:rsidRDefault="004E2005" w:rsidP="00FA1414">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rsidR="004E2005" w:rsidRPr="008321B3" w:rsidRDefault="004E2005" w:rsidP="00FA1414">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Wobec którego prawomocnie orzeczono zakaz ubiegania się o zamówienia publiczne.</w:t>
      </w:r>
    </w:p>
    <w:p w:rsidR="004E2005" w:rsidRPr="008321B3" w:rsidRDefault="004E2005" w:rsidP="00FA1414">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 275 ze zm.), złożyli odrębne oferty lub oferty częściowe, chyba że wykażą, iż przygotowali te oferty lub wnioski niezależnie od siebie.</w:t>
      </w:r>
    </w:p>
    <w:p w:rsidR="004E2005" w:rsidRPr="008321B3" w:rsidRDefault="004E2005" w:rsidP="00FA1414">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E2005" w:rsidRPr="008321B3" w:rsidRDefault="004E2005" w:rsidP="00FA1414">
      <w:pPr>
        <w:pStyle w:val="Bezodstpw"/>
        <w:widowControl/>
        <w:numPr>
          <w:ilvl w:val="0"/>
          <w:numId w:val="1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Zamawiający wykluczy z postępowania wykonawców na podstawie art. 7 ust. 1 ustawy z dnia 13 kwietnia 2022 r. o szczególnych rozwiązaniach w zakresie przeciwdziałania wspieraniu agresji na Ukrainę oraz służących ochronie bezpieczeństwa narodowego (Dz.U. z 2023 r., poz. 129 ze zm.). Z postępowania o </w:t>
      </w:r>
      <w:r w:rsidRPr="008321B3">
        <w:rPr>
          <w:rFonts w:asciiTheme="minorHAnsi" w:hAnsiTheme="minorHAnsi" w:cstheme="minorHAnsi"/>
        </w:rPr>
        <w:lastRenderedPageBreak/>
        <w:t xml:space="preserve">udzielenie zamówienia publicznego prowadzonego na podstawie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wyklucza się:</w:t>
      </w:r>
    </w:p>
    <w:p w:rsidR="004E2005" w:rsidRPr="008321B3" w:rsidRDefault="004E2005" w:rsidP="00FA1414">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4E2005" w:rsidRPr="008321B3" w:rsidRDefault="004E2005" w:rsidP="00FA1414">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E2005" w:rsidRPr="008321B3" w:rsidRDefault="004E2005" w:rsidP="00FA1414">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9B52C8" w:rsidRPr="008321B3" w:rsidRDefault="009B52C8" w:rsidP="00351C66">
      <w:pPr>
        <w:ind w:left="360"/>
        <w:jc w:val="both"/>
        <w:rPr>
          <w:rFonts w:asciiTheme="minorHAnsi" w:hAnsiTheme="minorHAnsi" w:cstheme="minorHAnsi"/>
          <w:b/>
          <w:color w:val="000000"/>
        </w:rPr>
      </w:pPr>
    </w:p>
    <w:p w:rsidR="004E2005" w:rsidRPr="008321B3" w:rsidRDefault="004E2005" w:rsidP="00FA1414">
      <w:pPr>
        <w:pStyle w:val="Bezodstpw"/>
        <w:widowControl/>
        <w:numPr>
          <w:ilvl w:val="0"/>
          <w:numId w:val="3"/>
        </w:numPr>
        <w:suppressAutoHyphens w:val="0"/>
        <w:spacing w:line="276" w:lineRule="auto"/>
        <w:rPr>
          <w:rFonts w:asciiTheme="minorHAnsi" w:hAnsiTheme="minorHAnsi" w:cstheme="minorHAnsi"/>
          <w:b/>
          <w:bCs/>
        </w:rPr>
      </w:pPr>
      <w:r w:rsidRPr="008321B3">
        <w:rPr>
          <w:rFonts w:asciiTheme="minorHAnsi" w:hAnsiTheme="minorHAnsi" w:cstheme="minorHAnsi"/>
          <w:b/>
          <w:bCs/>
        </w:rPr>
        <w:t>Podmiotowe środki dowodowe.</w:t>
      </w:r>
    </w:p>
    <w:p w:rsidR="004E2005" w:rsidRPr="008321B3" w:rsidRDefault="004E2005" w:rsidP="00FA1414">
      <w:pPr>
        <w:pStyle w:val="Bezodstpw"/>
        <w:widowControl/>
        <w:numPr>
          <w:ilvl w:val="0"/>
          <w:numId w:val="14"/>
        </w:numPr>
        <w:suppressAutoHyphens w:val="0"/>
        <w:spacing w:line="276" w:lineRule="auto"/>
        <w:jc w:val="both"/>
        <w:rPr>
          <w:rFonts w:asciiTheme="minorHAnsi" w:hAnsiTheme="minorHAnsi" w:cstheme="minorHAnsi"/>
        </w:rPr>
      </w:pPr>
      <w:r w:rsidRPr="008321B3">
        <w:rPr>
          <w:rFonts w:asciiTheme="minorHAnsi" w:hAnsiTheme="minorHAnsi" w:cstheme="minorHAnsi"/>
        </w:rPr>
        <w:t>Dokumenty składane wraz z ofertą:</w:t>
      </w:r>
    </w:p>
    <w:p w:rsidR="004E2005" w:rsidRPr="008321B3" w:rsidRDefault="004E2005" w:rsidP="00FA1414">
      <w:pPr>
        <w:pStyle w:val="Bezodstpw"/>
        <w:widowControl/>
        <w:numPr>
          <w:ilvl w:val="0"/>
          <w:numId w:val="15"/>
        </w:numPr>
        <w:suppressAutoHyphens w:val="0"/>
        <w:spacing w:line="276" w:lineRule="auto"/>
        <w:jc w:val="both"/>
        <w:rPr>
          <w:rFonts w:asciiTheme="minorHAnsi" w:hAnsiTheme="minorHAnsi" w:cstheme="minorHAnsi"/>
        </w:rPr>
      </w:pPr>
      <w:r w:rsidRPr="008321B3">
        <w:rPr>
          <w:rFonts w:asciiTheme="minorHAnsi" w:hAnsiTheme="minorHAnsi" w:cstheme="minorHAnsi"/>
        </w:rPr>
        <w:t>Formularz ofertowy – załącznik nr 1.</w:t>
      </w:r>
    </w:p>
    <w:p w:rsidR="004E2005" w:rsidRPr="008321B3" w:rsidRDefault="004E2005" w:rsidP="00FA1414">
      <w:pPr>
        <w:pStyle w:val="Bezodstpw"/>
        <w:widowControl/>
        <w:numPr>
          <w:ilvl w:val="0"/>
          <w:numId w:val="15"/>
        </w:numPr>
        <w:suppressAutoHyphens w:val="0"/>
        <w:spacing w:line="276" w:lineRule="auto"/>
        <w:jc w:val="both"/>
        <w:rPr>
          <w:rFonts w:asciiTheme="minorHAnsi" w:hAnsiTheme="minorHAnsi" w:cstheme="minorHAnsi"/>
        </w:rPr>
      </w:pPr>
      <w:r w:rsidRPr="008321B3">
        <w:rPr>
          <w:rFonts w:asciiTheme="minorHAnsi" w:hAnsiTheme="minorHAnsi" w:cstheme="minorHAnsi"/>
        </w:rPr>
        <w:t>Oświadczenie, o których mowa w art. 125 ust. 1 ustawy o niepodleganiu wykluczeniu – w zakresie wskazanym w pkt 13 SWZ i o spełnianiu warunków udziału w postępowaniu w zakresie wskazanym w pkt 12 SWZ - załącznik nr 2. Oświadczenia składane są pod rygorem nieważności w formie elektronicznej lub w postaci elektronicznej opatrzonej podpisem zaufanym, lub podpisem osobistym.</w:t>
      </w:r>
    </w:p>
    <w:p w:rsidR="004E2005" w:rsidRPr="008321B3" w:rsidRDefault="004E2005" w:rsidP="00FA1414">
      <w:pPr>
        <w:pStyle w:val="Bezodstpw"/>
        <w:widowControl/>
        <w:numPr>
          <w:ilvl w:val="0"/>
          <w:numId w:val="14"/>
        </w:numPr>
        <w:suppressAutoHyphens w:val="0"/>
        <w:spacing w:line="276" w:lineRule="auto"/>
        <w:jc w:val="both"/>
        <w:rPr>
          <w:rFonts w:asciiTheme="minorHAnsi" w:hAnsiTheme="minorHAnsi" w:cstheme="minorHAnsi"/>
        </w:rPr>
      </w:pPr>
      <w:r w:rsidRPr="008321B3">
        <w:rPr>
          <w:rFonts w:asciiTheme="minorHAnsi" w:hAnsiTheme="minorHAnsi" w:cstheme="minorHAnsi"/>
        </w:rPr>
        <w:t>W przypadku podmiotów wspólnie ubiegających się o udzielenie zamówienia lub podmiotów udostępniających swoje zasoby powyższe oświadczenia składają odrębnie:</w:t>
      </w:r>
    </w:p>
    <w:p w:rsidR="004E2005" w:rsidRPr="008321B3" w:rsidRDefault="004E2005" w:rsidP="00FA1414">
      <w:pPr>
        <w:pStyle w:val="Bezodstpw"/>
        <w:widowControl/>
        <w:numPr>
          <w:ilvl w:val="0"/>
          <w:numId w:val="16"/>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Każdy spośród wykonawców wspólnie ubiegających się o udzielenie zamówienia. W takim przypadku oświadczenie potwierdza brak podstaw wykluczenia wykonawcy oraz spełnianie warunków udziału w postępowaniu </w:t>
      </w:r>
      <w:r w:rsidRPr="008321B3">
        <w:rPr>
          <w:rFonts w:asciiTheme="minorHAnsi" w:hAnsiTheme="minorHAnsi" w:cstheme="minorHAnsi"/>
        </w:rPr>
        <w:lastRenderedPageBreak/>
        <w:t>w zakresie, w jakim każdy z wykonawców wykazuje spełnianie warunków udziału w postępowaniu.</w:t>
      </w:r>
    </w:p>
    <w:p w:rsidR="004E2005" w:rsidRPr="008321B3" w:rsidRDefault="004E2005" w:rsidP="00FA1414">
      <w:pPr>
        <w:pStyle w:val="Bezodstpw"/>
        <w:widowControl/>
        <w:numPr>
          <w:ilvl w:val="0"/>
          <w:numId w:val="16"/>
        </w:numPr>
        <w:suppressAutoHyphens w:val="0"/>
        <w:spacing w:line="276" w:lineRule="auto"/>
        <w:jc w:val="both"/>
        <w:rPr>
          <w:rFonts w:asciiTheme="minorHAnsi" w:hAnsiTheme="minorHAnsi" w:cstheme="minorHAnsi"/>
        </w:rPr>
      </w:pPr>
      <w:r w:rsidRPr="008321B3">
        <w:rPr>
          <w:rFonts w:asciiTheme="minorHAnsi" w:hAnsiTheme="minorHAnsi" w:cstheme="minorHAnsi"/>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4E2005" w:rsidRPr="008321B3" w:rsidRDefault="004E2005" w:rsidP="00FA1414">
      <w:pPr>
        <w:pStyle w:val="Bezodstpw"/>
        <w:widowControl/>
        <w:numPr>
          <w:ilvl w:val="0"/>
          <w:numId w:val="1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Do oferty wykonawca załącza również: </w:t>
      </w:r>
    </w:p>
    <w:p w:rsidR="004E2005" w:rsidRPr="008321B3" w:rsidRDefault="004E2005" w:rsidP="00FA1414">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t>Pełnomocnictwo – umocowanie do złożenia oferty lub do złożenia oferty i podpisania umowy i powinno zostać złożone w formie elektronicznej lub w postaci elektronicznej opatrzonej podpisem zaufanym, lub podpisem osobistym Pełnomocnictwo powinno być załączone do oferty i powinno zawierać w szczególności wskazanie:</w:t>
      </w:r>
    </w:p>
    <w:p w:rsidR="004E2005" w:rsidRPr="008321B3" w:rsidRDefault="004E2005" w:rsidP="00FA1414">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Postępowania o zamówienie publiczne, którego dotyczy.</w:t>
      </w:r>
    </w:p>
    <w:p w:rsidR="004E2005" w:rsidRPr="008321B3" w:rsidRDefault="004E2005" w:rsidP="00FA1414">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Wszystkich wykonawców ubiegających się wspólnie o udzielenie zamówienia wymienionych z nazwy z określeniem adresu siedziby.</w:t>
      </w:r>
    </w:p>
    <w:p w:rsidR="004E2005" w:rsidRPr="008321B3" w:rsidRDefault="004E2005" w:rsidP="00FA1414">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Ustanowionego pełnomocnika oraz zakresu jego umocowania.</w:t>
      </w:r>
    </w:p>
    <w:p w:rsidR="004E2005" w:rsidRPr="008321B3" w:rsidRDefault="004E2005" w:rsidP="004E2005">
      <w:pPr>
        <w:pStyle w:val="Bezodstpw"/>
        <w:spacing w:line="276" w:lineRule="auto"/>
        <w:ind w:left="1440"/>
        <w:jc w:val="both"/>
        <w:rPr>
          <w:rFonts w:asciiTheme="minorHAnsi" w:hAnsiTheme="minorHAnsi" w:cstheme="minorHAnsi"/>
          <w:i/>
          <w:iCs/>
        </w:rPr>
      </w:pPr>
      <w:r w:rsidRPr="008321B3">
        <w:rPr>
          <w:rFonts w:asciiTheme="minorHAnsi" w:hAnsiTheme="minorHAnsi" w:cstheme="minorHAnsi"/>
          <w:i/>
          <w:iCs/>
        </w:rPr>
        <w:t>*Dopuszcza się również przedłożenie elektronicznej kopii dokumentu poświadczonej za zgodność z oryginałem przez notariusza, tj. podpisanej kwalifikowanym podpisem elektronicznym osoby posiadającej uprawnienia notariusza.</w:t>
      </w:r>
    </w:p>
    <w:p w:rsidR="004E2005" w:rsidRPr="008321B3" w:rsidRDefault="004E2005" w:rsidP="00FA1414">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t>Oświadczenie wykonawców wspólnie ubiegających się o udzielenie zamówienia (o ile dotyczy). Wykonawcy wspólnie ubiegający się o udzielenie zamówienia, spośród których tylko jeden spełnia warunek dotyczący uprawnień, są zobowiązani dołączyć do oferty oświadczenie, z którego wynika, które roboty wykonają poszczególni wykonawcy.</w:t>
      </w:r>
    </w:p>
    <w:p w:rsidR="004E2005" w:rsidRPr="008321B3" w:rsidRDefault="004E2005" w:rsidP="00FA1414">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t>Zastrzeżenie tajemnicy przedsiębiorstwa (o ile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(Dz.U. z 2022 r. poz. 1233).</w:t>
      </w:r>
    </w:p>
    <w:p w:rsidR="004E2005" w:rsidRPr="008321B3" w:rsidRDefault="004E2005" w:rsidP="00FA1414">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t>Informacje dotyczące wykonawcy (</w:t>
      </w:r>
      <w:r w:rsidRPr="008321B3">
        <w:rPr>
          <w:rFonts w:asciiTheme="minorHAnsi" w:hAnsiTheme="minorHAnsi" w:cstheme="minorHAnsi"/>
          <w:b/>
          <w:bCs/>
        </w:rPr>
        <w:t>załącznik nr 1</w:t>
      </w:r>
      <w:r w:rsidRPr="008321B3">
        <w:rPr>
          <w:rFonts w:asciiTheme="minorHAnsi" w:hAnsiTheme="minorHAnsi" w:cstheme="minorHAnsi"/>
        </w:rPr>
        <w:t xml:space="preserve"> - dodatkowy formularz ofertowy) – w tym dokumencie wykonawca składa oświadczenie w zakresie: spełnienia wymogów RODO i podwykonawców oraz informację, czy wybór oferty wykonawcy będzie prowadził do powstania u zamawiającego obowiązku podatkowego.</w:t>
      </w:r>
    </w:p>
    <w:p w:rsidR="004E2005" w:rsidRPr="008321B3" w:rsidRDefault="004E2005" w:rsidP="00FA1414">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Wykaz rozwiązań równoważnych – wykonawca, który powołuje się na rozwiązania równoważne, jest zobowiązany wykazać, że oferowane przez </w:t>
      </w:r>
      <w:r w:rsidRPr="008321B3">
        <w:rPr>
          <w:rFonts w:asciiTheme="minorHAnsi" w:hAnsiTheme="minorHAnsi" w:cstheme="minorHAnsi"/>
        </w:rPr>
        <w:lastRenderedPageBreak/>
        <w:t xml:space="preserve">niego rozwiązanie spełnia wymagania określone przez zamawiającego. W takim przypadku wykonawca załącza do oferty wykaz rozwiązań równoważnych z jego opisem lub normami.   </w:t>
      </w:r>
    </w:p>
    <w:p w:rsidR="004E2005" w:rsidRPr="008321B3" w:rsidRDefault="004E2005" w:rsidP="004E2005">
      <w:pPr>
        <w:pStyle w:val="Bezodstpw"/>
        <w:spacing w:line="276" w:lineRule="auto"/>
        <w:ind w:left="1080"/>
        <w:jc w:val="both"/>
        <w:rPr>
          <w:rFonts w:asciiTheme="minorHAnsi" w:hAnsiTheme="minorHAnsi" w:cstheme="minorHAnsi"/>
          <w:i/>
          <w:iCs/>
        </w:rPr>
      </w:pPr>
      <w:r w:rsidRPr="008321B3">
        <w:rPr>
          <w:rFonts w:asciiTheme="minorHAnsi" w:hAnsiTheme="minorHAnsi" w:cstheme="minorHAnsi"/>
          <w:i/>
          <w:iCs/>
        </w:rPr>
        <w:t>*Dokumenty, o których mowa w pkt 1-5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155DE" w:rsidRPr="008321B3" w:rsidRDefault="007155DE" w:rsidP="00A555E5">
      <w:pPr>
        <w:jc w:val="both"/>
        <w:rPr>
          <w:rFonts w:asciiTheme="minorHAnsi" w:hAnsiTheme="minorHAnsi" w:cstheme="minorHAnsi"/>
          <w:b/>
          <w:color w:val="000000"/>
        </w:rPr>
      </w:pPr>
    </w:p>
    <w:p w:rsidR="002C0E6F" w:rsidRPr="008321B3" w:rsidRDefault="001E08FD" w:rsidP="00FA1414">
      <w:pPr>
        <w:pStyle w:val="Akapitzlist10"/>
        <w:numPr>
          <w:ilvl w:val="0"/>
          <w:numId w:val="3"/>
        </w:numPr>
        <w:jc w:val="both"/>
        <w:rPr>
          <w:rFonts w:asciiTheme="minorHAnsi" w:hAnsiTheme="minorHAnsi" w:cstheme="minorHAnsi"/>
          <w:color w:val="000000"/>
          <w:sz w:val="24"/>
          <w:szCs w:val="24"/>
        </w:rPr>
      </w:pPr>
      <w:r w:rsidRPr="008321B3">
        <w:rPr>
          <w:rFonts w:asciiTheme="minorHAnsi" w:hAnsiTheme="minorHAnsi" w:cstheme="minorHAnsi"/>
          <w:b/>
          <w:color w:val="000000"/>
          <w:sz w:val="24"/>
          <w:szCs w:val="24"/>
        </w:rPr>
        <w:t>Wadium</w:t>
      </w:r>
    </w:p>
    <w:p w:rsidR="001E08FD" w:rsidRPr="008321B3" w:rsidRDefault="001E08FD" w:rsidP="001E08FD">
      <w:pPr>
        <w:pStyle w:val="Tekstpodstawowy"/>
        <w:spacing w:after="0"/>
        <w:ind w:left="360" w:right="20"/>
        <w:jc w:val="both"/>
        <w:rPr>
          <w:rFonts w:asciiTheme="minorHAnsi" w:hAnsiTheme="minorHAnsi" w:cstheme="minorHAnsi"/>
          <w:color w:val="000000"/>
        </w:rPr>
      </w:pPr>
      <w:r w:rsidRPr="008321B3">
        <w:rPr>
          <w:rFonts w:asciiTheme="minorHAnsi" w:hAnsiTheme="minorHAnsi" w:cstheme="minorHAnsi"/>
          <w:color w:val="000000"/>
        </w:rPr>
        <w:t xml:space="preserve">Zamawiający nie wymaga złożenia wadium </w:t>
      </w:r>
    </w:p>
    <w:p w:rsidR="001E08FD" w:rsidRPr="008321B3" w:rsidRDefault="001E08FD" w:rsidP="001E08FD">
      <w:pPr>
        <w:pStyle w:val="Akapitzlist10"/>
        <w:ind w:left="360"/>
        <w:jc w:val="both"/>
        <w:rPr>
          <w:rFonts w:asciiTheme="minorHAnsi" w:hAnsiTheme="minorHAnsi" w:cstheme="minorHAnsi"/>
          <w:color w:val="000000"/>
          <w:sz w:val="24"/>
          <w:szCs w:val="24"/>
        </w:rPr>
      </w:pPr>
    </w:p>
    <w:p w:rsidR="001E08FD" w:rsidRPr="008321B3" w:rsidRDefault="001E08FD" w:rsidP="00FA1414">
      <w:pPr>
        <w:pStyle w:val="Akapitzlist10"/>
        <w:numPr>
          <w:ilvl w:val="0"/>
          <w:numId w:val="3"/>
        </w:numPr>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Informacje o sposobie przekazywania oferty, oświadczeń lub dokumentów.</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color w:val="000000"/>
        </w:rPr>
        <w:t xml:space="preserve">Wykonawca </w:t>
      </w:r>
      <w:r w:rsidRPr="008321B3">
        <w:rPr>
          <w:rFonts w:asciiTheme="minorHAnsi" w:hAnsiTheme="minorHAnsi" w:cstheme="minorHAnsi"/>
        </w:rPr>
        <w:t>może złożyć tylko jedną ofertę.</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Treść oferty musi odpowiadać treści SWZ.</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Ofertę składa się na Formularzu Ofertowym – zgodnie z </w:t>
      </w:r>
      <w:r w:rsidRPr="008321B3">
        <w:rPr>
          <w:rFonts w:asciiTheme="minorHAnsi" w:hAnsiTheme="minorHAnsi" w:cstheme="minorHAnsi"/>
          <w:b/>
        </w:rPr>
        <w:t>załącznikiem nr 1</w:t>
      </w:r>
      <w:r w:rsidRPr="008321B3">
        <w:rPr>
          <w:rFonts w:asciiTheme="minorHAnsi" w:hAnsiTheme="minorHAnsi" w:cstheme="minorHAnsi"/>
        </w:rPr>
        <w:t xml:space="preserve">. </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Wraz z ofertą Wykonawca jest zobowiązany złożyć dokumenty, o których mowa w </w:t>
      </w:r>
      <w:proofErr w:type="spellStart"/>
      <w:r w:rsidRPr="008321B3">
        <w:rPr>
          <w:rFonts w:asciiTheme="minorHAnsi" w:hAnsiTheme="minorHAnsi" w:cstheme="minorHAnsi"/>
        </w:rPr>
        <w:t>roz</w:t>
      </w:r>
      <w:proofErr w:type="spellEnd"/>
      <w:r w:rsidRPr="008321B3">
        <w:rPr>
          <w:rFonts w:asciiTheme="minorHAnsi" w:hAnsiTheme="minorHAnsi" w:cstheme="minorHAnsi"/>
        </w:rPr>
        <w:t>. XI</w:t>
      </w:r>
      <w:r w:rsidR="00954BCB">
        <w:rPr>
          <w:rFonts w:asciiTheme="minorHAnsi" w:hAnsiTheme="minorHAnsi" w:cstheme="minorHAnsi"/>
        </w:rPr>
        <w:t>II</w:t>
      </w:r>
      <w:r w:rsidRPr="008321B3">
        <w:rPr>
          <w:rFonts w:asciiTheme="minorHAnsi" w:hAnsiTheme="minorHAnsi" w:cstheme="minorHAnsi"/>
        </w:rPr>
        <w:t xml:space="preserve"> SWZ.</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Oferta oraz pozostałe oświadczenia i dokumenty, dla których Zamawiający określił wzory w formie formularzy zamieszczonych w załącznikach do SWZ, powinny być sporządzone zgodnie z tymi wzorami.</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Ofertę składa się  w języku polskim pod rygorem nieważności w formie elektronicznej lub w postaci elektronicznej opatrzonej podpisem kwalifikowanym lub zaufanym albo podpisem osobistym.</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Formaty plików muszą być zgodne ROZPORZĄDZENIEM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nie dopuszcza przesyłania plików w następujących formatach: „.com”; „.exe”; „.bat”; „.</w:t>
      </w:r>
      <w:proofErr w:type="spellStart"/>
      <w:r w:rsidRPr="008321B3">
        <w:rPr>
          <w:rFonts w:asciiTheme="minorHAnsi" w:hAnsiTheme="minorHAnsi" w:cstheme="minorHAnsi"/>
        </w:rPr>
        <w:t>msi</w:t>
      </w:r>
      <w:proofErr w:type="spellEnd"/>
      <w:r w:rsidRPr="008321B3">
        <w:rPr>
          <w:rFonts w:asciiTheme="minorHAnsi" w:hAnsiTheme="minorHAnsi" w:cstheme="minorHAnsi"/>
        </w:rPr>
        <w:t>”.</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Oferta powinna być sporządzona w języku polskim. Każdy dokument składający się na ofertę powinien być czytelny.</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Jeśli oferta zawiera informacje stanowiące tajemnicę przedsiębiorstwa w rozumieniu ustawy z dnia 16 kwietnia 1993 r. o zwalczaniu nieuczciwej konkurencji, Wykonawca powinien nie później niż w terminie składania ofert, zastrzec, że nie </w:t>
      </w:r>
      <w:r w:rsidRPr="008321B3">
        <w:rPr>
          <w:rFonts w:asciiTheme="minorHAnsi" w:hAnsiTheme="minorHAnsi" w:cstheme="minorHAnsi"/>
        </w:rPr>
        <w:lastRenderedPageBreak/>
        <w:t>mogą one być udostępnione oraz wykazać, iż zastrzeżone informacje stanowią tajemnicę przedsiębiorstwa.</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W celu złożenia oferty należy zarejestrować (zalogować) się na https://ezamowienia.gov.pl/pl/.</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Przed upływem terminu składania ofert, Wykonawca może wprowadzić zmiany do złożonej oferty lub wycofać ofertę. Zmiana oferty następuje poprzez wycofanie oferty oraz jej ponownym złożeniu.</w:t>
      </w:r>
    </w:p>
    <w:p w:rsidR="001E08FD" w:rsidRPr="008321B3"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Podmiotowe środki dowodowe lub inne dokumenty, w tym dokumenty potwierdzające umocowanie do reprezentowania, sporządzone w języku obcym   przekazuje się wraz z tłumaczeniem na język polski.</w:t>
      </w:r>
    </w:p>
    <w:p w:rsidR="001E08FD" w:rsidRDefault="001E08FD" w:rsidP="00FA1414">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rsidR="00166533" w:rsidRPr="008321B3" w:rsidRDefault="00166533" w:rsidP="00166533">
      <w:pPr>
        <w:pStyle w:val="Bezodstpw"/>
        <w:widowControl/>
        <w:suppressAutoHyphens w:val="0"/>
        <w:spacing w:line="276" w:lineRule="auto"/>
        <w:ind w:left="720"/>
        <w:jc w:val="both"/>
        <w:rPr>
          <w:rFonts w:asciiTheme="minorHAnsi" w:hAnsiTheme="minorHAnsi" w:cstheme="minorHAnsi"/>
        </w:rPr>
      </w:pPr>
    </w:p>
    <w:p w:rsidR="004E7B7C" w:rsidRPr="008321B3" w:rsidRDefault="004E7B7C" w:rsidP="00FA1414">
      <w:pPr>
        <w:pStyle w:val="Bezodstpw"/>
        <w:widowControl/>
        <w:numPr>
          <w:ilvl w:val="0"/>
          <w:numId w:val="3"/>
        </w:numPr>
        <w:suppressAutoHyphens w:val="0"/>
        <w:spacing w:line="276" w:lineRule="auto"/>
        <w:jc w:val="both"/>
        <w:rPr>
          <w:rFonts w:asciiTheme="minorHAnsi" w:hAnsiTheme="minorHAnsi" w:cstheme="minorHAnsi"/>
          <w:b/>
        </w:rPr>
      </w:pPr>
      <w:r w:rsidRPr="008321B3">
        <w:rPr>
          <w:rFonts w:asciiTheme="minorHAnsi" w:hAnsiTheme="minorHAnsi" w:cstheme="minorHAnsi"/>
          <w:b/>
        </w:rPr>
        <w:t>Opis sposobu obliczania ceny ofertowej.</w:t>
      </w:r>
    </w:p>
    <w:p w:rsidR="004E7B7C" w:rsidRPr="008321B3" w:rsidRDefault="004E7B7C" w:rsidP="00FA1414">
      <w:pPr>
        <w:pStyle w:val="Bezodstpw"/>
        <w:widowControl/>
        <w:numPr>
          <w:ilvl w:val="0"/>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Cena</w:t>
      </w:r>
      <w:r w:rsidRPr="008321B3">
        <w:rPr>
          <w:rFonts w:asciiTheme="minorHAnsi" w:hAnsiTheme="minorHAnsi" w:cstheme="minorHAnsi"/>
          <w:b/>
        </w:rPr>
        <w:t xml:space="preserve"> </w:t>
      </w:r>
      <w:r w:rsidRPr="008321B3">
        <w:rPr>
          <w:rFonts w:asciiTheme="minorHAnsi" w:hAnsiTheme="minorHAnsi" w:cstheme="minorHAnsi"/>
        </w:rPr>
        <w:t>ofertowa brutto jest ceną ryczałtową za wykonanie całego przedmiotu zamówienia uwzględniającą podatek VAT i musi obejmować wszystkie koszty i składniki związane z wykonaniem zamówienia oraz warunkami stawianymi przez Zamawiającego.</w:t>
      </w:r>
    </w:p>
    <w:p w:rsidR="004E7B7C" w:rsidRPr="008321B3" w:rsidRDefault="004E7B7C" w:rsidP="00FA1414">
      <w:pPr>
        <w:pStyle w:val="Bezodstpw"/>
        <w:widowControl/>
        <w:numPr>
          <w:ilvl w:val="0"/>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Zgodnie z art. 225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4E7B7C" w:rsidRPr="008321B3" w:rsidRDefault="004E7B7C" w:rsidP="00FA1414">
      <w:pPr>
        <w:pStyle w:val="Bezodstpw"/>
        <w:widowControl/>
        <w:numPr>
          <w:ilvl w:val="1"/>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poinformowania zamawiającego, że wybór jego oferty będzie prowadził do powstania u zamawiającego obowiązku podatkowego;</w:t>
      </w:r>
    </w:p>
    <w:p w:rsidR="004E7B7C" w:rsidRPr="008321B3" w:rsidRDefault="004E7B7C" w:rsidP="00FA1414">
      <w:pPr>
        <w:pStyle w:val="Bezodstpw"/>
        <w:widowControl/>
        <w:numPr>
          <w:ilvl w:val="1"/>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wskazania nazwy (rodzaju) towaru lub usługi, których dostawa lub świadczenie będą prowadziły do powstania obowiązku podatkowego;</w:t>
      </w:r>
    </w:p>
    <w:p w:rsidR="004E7B7C" w:rsidRPr="008321B3" w:rsidRDefault="004E7B7C" w:rsidP="00FA1414">
      <w:pPr>
        <w:pStyle w:val="Bezodstpw"/>
        <w:widowControl/>
        <w:numPr>
          <w:ilvl w:val="1"/>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wskazania wartości towaru lub usługi objętego obowiązkiem podatkowym zamawiającego, bez kwoty podatku; </w:t>
      </w:r>
    </w:p>
    <w:p w:rsidR="004E7B7C" w:rsidRPr="008321B3" w:rsidRDefault="004E7B7C" w:rsidP="00FA1414">
      <w:pPr>
        <w:pStyle w:val="Bezodstpw"/>
        <w:widowControl/>
        <w:numPr>
          <w:ilvl w:val="1"/>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wskazania stawki podatku od towarów i usług, która zgodnie z wiedzą wykonawcy, będzie miała zastosowanie.</w:t>
      </w:r>
    </w:p>
    <w:p w:rsidR="004E7B7C" w:rsidRPr="008321B3" w:rsidRDefault="004E7B7C" w:rsidP="00FA1414">
      <w:pPr>
        <w:pStyle w:val="Bezodstpw"/>
        <w:widowControl/>
        <w:numPr>
          <w:ilvl w:val="0"/>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rsidR="004E7B7C" w:rsidRPr="008321B3" w:rsidRDefault="004E7B7C" w:rsidP="004E7B7C">
      <w:pPr>
        <w:pStyle w:val="Bezodstpw"/>
        <w:widowControl/>
        <w:suppressAutoHyphens w:val="0"/>
        <w:spacing w:line="276" w:lineRule="auto"/>
        <w:jc w:val="both"/>
        <w:rPr>
          <w:rFonts w:asciiTheme="minorHAnsi" w:hAnsiTheme="minorHAnsi" w:cstheme="minorHAnsi"/>
        </w:rPr>
      </w:pPr>
    </w:p>
    <w:p w:rsidR="001E08FD" w:rsidRPr="008321B3" w:rsidRDefault="001E08FD" w:rsidP="001E08FD">
      <w:pPr>
        <w:pStyle w:val="Bezodstpw"/>
        <w:widowControl/>
        <w:suppressAutoHyphens w:val="0"/>
        <w:spacing w:line="276" w:lineRule="auto"/>
        <w:ind w:left="720"/>
        <w:jc w:val="both"/>
        <w:rPr>
          <w:rFonts w:asciiTheme="minorHAnsi" w:hAnsiTheme="minorHAnsi" w:cstheme="minorHAnsi"/>
        </w:rPr>
      </w:pPr>
    </w:p>
    <w:p w:rsidR="001E08FD" w:rsidRPr="008321B3" w:rsidRDefault="001E08FD" w:rsidP="00FA1414">
      <w:pPr>
        <w:pStyle w:val="Akapitzlist10"/>
        <w:numPr>
          <w:ilvl w:val="0"/>
          <w:numId w:val="3"/>
        </w:numPr>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Termin składania ofert.</w:t>
      </w:r>
    </w:p>
    <w:p w:rsidR="001E08FD" w:rsidRPr="008321B3" w:rsidRDefault="001E08FD" w:rsidP="00FA1414">
      <w:pPr>
        <w:pStyle w:val="Bezodstpw"/>
        <w:widowControl/>
        <w:numPr>
          <w:ilvl w:val="0"/>
          <w:numId w:val="20"/>
        </w:numPr>
        <w:suppressAutoHyphens w:val="0"/>
        <w:spacing w:line="276" w:lineRule="auto"/>
        <w:jc w:val="both"/>
        <w:rPr>
          <w:rFonts w:asciiTheme="minorHAnsi" w:hAnsiTheme="minorHAnsi" w:cstheme="minorHAnsi"/>
          <w:b/>
        </w:rPr>
      </w:pPr>
      <w:r w:rsidRPr="008321B3">
        <w:rPr>
          <w:rFonts w:asciiTheme="minorHAnsi" w:hAnsiTheme="minorHAnsi" w:cstheme="minorHAnsi"/>
          <w:color w:val="000000"/>
        </w:rPr>
        <w:t xml:space="preserve">Ofertę </w:t>
      </w:r>
      <w:r w:rsidRPr="008321B3">
        <w:rPr>
          <w:rFonts w:asciiTheme="minorHAnsi" w:hAnsiTheme="minorHAnsi" w:cstheme="minorHAnsi"/>
        </w:rPr>
        <w:t xml:space="preserve">należy złożyć w terminie do dnia </w:t>
      </w:r>
      <w:r w:rsidR="00750AEB">
        <w:rPr>
          <w:rFonts w:asciiTheme="minorHAnsi" w:hAnsiTheme="minorHAnsi" w:cstheme="minorHAnsi"/>
          <w:b/>
          <w:bCs/>
        </w:rPr>
        <w:t>08</w:t>
      </w:r>
      <w:r w:rsidRPr="008321B3">
        <w:rPr>
          <w:rFonts w:asciiTheme="minorHAnsi" w:hAnsiTheme="minorHAnsi" w:cstheme="minorHAnsi"/>
          <w:b/>
          <w:bCs/>
        </w:rPr>
        <w:t>.0</w:t>
      </w:r>
      <w:r w:rsidR="007B3C9A">
        <w:rPr>
          <w:rFonts w:asciiTheme="minorHAnsi" w:hAnsiTheme="minorHAnsi" w:cstheme="minorHAnsi"/>
          <w:b/>
          <w:bCs/>
        </w:rPr>
        <w:t>5</w:t>
      </w:r>
      <w:r w:rsidRPr="008321B3">
        <w:rPr>
          <w:rFonts w:asciiTheme="minorHAnsi" w:hAnsiTheme="minorHAnsi" w:cstheme="minorHAnsi"/>
          <w:b/>
          <w:bCs/>
        </w:rPr>
        <w:t>.2023 r</w:t>
      </w:r>
      <w:r w:rsidRPr="008321B3">
        <w:rPr>
          <w:rFonts w:asciiTheme="minorHAnsi" w:hAnsiTheme="minorHAnsi" w:cstheme="minorHAnsi"/>
          <w:bCs/>
        </w:rPr>
        <w:t>.</w:t>
      </w:r>
      <w:r w:rsidRPr="008321B3">
        <w:rPr>
          <w:rFonts w:asciiTheme="minorHAnsi" w:hAnsiTheme="minorHAnsi" w:cstheme="minorHAnsi"/>
        </w:rPr>
        <w:t xml:space="preserve"> do godz. </w:t>
      </w:r>
      <w:r w:rsidRPr="008321B3">
        <w:rPr>
          <w:rFonts w:asciiTheme="minorHAnsi" w:hAnsiTheme="minorHAnsi" w:cstheme="minorHAnsi"/>
          <w:b/>
          <w:bCs/>
        </w:rPr>
        <w:t>12:00</w:t>
      </w:r>
      <w:r w:rsidRPr="008321B3">
        <w:rPr>
          <w:rFonts w:asciiTheme="minorHAnsi" w:hAnsiTheme="minorHAnsi" w:cstheme="minorHAnsi"/>
          <w:b/>
        </w:rPr>
        <w:t>.</w:t>
      </w:r>
    </w:p>
    <w:p w:rsidR="001E08FD" w:rsidRPr="008321B3" w:rsidRDefault="001E08FD" w:rsidP="00FA1414">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 xml:space="preserve">Otwarcie ofert nastąpi w dniu </w:t>
      </w:r>
      <w:r w:rsidR="007B3C9A">
        <w:rPr>
          <w:rFonts w:asciiTheme="minorHAnsi" w:hAnsiTheme="minorHAnsi" w:cstheme="minorHAnsi"/>
          <w:b/>
          <w:bCs/>
        </w:rPr>
        <w:t>08</w:t>
      </w:r>
      <w:r w:rsidRPr="008321B3">
        <w:rPr>
          <w:rFonts w:asciiTheme="minorHAnsi" w:hAnsiTheme="minorHAnsi" w:cstheme="minorHAnsi"/>
          <w:b/>
          <w:bCs/>
        </w:rPr>
        <w:t>.0</w:t>
      </w:r>
      <w:r w:rsidR="007B3C9A">
        <w:rPr>
          <w:rFonts w:asciiTheme="minorHAnsi" w:hAnsiTheme="minorHAnsi" w:cstheme="minorHAnsi"/>
          <w:b/>
          <w:bCs/>
        </w:rPr>
        <w:t>5</w:t>
      </w:r>
      <w:r w:rsidRPr="008321B3">
        <w:rPr>
          <w:rFonts w:asciiTheme="minorHAnsi" w:hAnsiTheme="minorHAnsi" w:cstheme="minorHAnsi"/>
          <w:b/>
          <w:bCs/>
        </w:rPr>
        <w:t>.2023 r.</w:t>
      </w:r>
      <w:r w:rsidRPr="008321B3">
        <w:rPr>
          <w:rFonts w:asciiTheme="minorHAnsi" w:hAnsiTheme="minorHAnsi" w:cstheme="minorHAnsi"/>
        </w:rPr>
        <w:t xml:space="preserve"> o godz. </w:t>
      </w:r>
      <w:r w:rsidRPr="008321B3">
        <w:rPr>
          <w:rFonts w:asciiTheme="minorHAnsi" w:hAnsiTheme="minorHAnsi" w:cstheme="minorHAnsi"/>
          <w:b/>
          <w:bCs/>
        </w:rPr>
        <w:t>12:15.</w:t>
      </w:r>
      <w:r w:rsidRPr="008321B3">
        <w:rPr>
          <w:rFonts w:asciiTheme="minorHAnsi" w:hAnsiTheme="minorHAnsi" w:cstheme="minorHAnsi"/>
        </w:rPr>
        <w:t xml:space="preserve"> </w:t>
      </w:r>
    </w:p>
    <w:p w:rsidR="001E08FD" w:rsidRPr="008321B3" w:rsidRDefault="001E08FD" w:rsidP="00FA1414">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rsidR="001E08FD" w:rsidRPr="008321B3" w:rsidRDefault="001E08FD" w:rsidP="00FA1414">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niezwłocznie po otwarciu ofert, udostępnia na stronie internetowej prowadzonego postępowania informacje o:</w:t>
      </w:r>
    </w:p>
    <w:p w:rsidR="001E08FD" w:rsidRPr="008321B3" w:rsidRDefault="001E08FD" w:rsidP="00FA1414">
      <w:pPr>
        <w:pStyle w:val="Bezodstpw"/>
        <w:widowControl/>
        <w:numPr>
          <w:ilvl w:val="1"/>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nazwach albo imionach i nazwiskach oraz siedzibach lub miejscach prowadzonej działalności gospodarczej bądź miejscach zamieszkania wykonawców, których oferty zostały otwarte;</w:t>
      </w:r>
    </w:p>
    <w:p w:rsidR="001E08FD" w:rsidRPr="008321B3" w:rsidRDefault="001E08FD" w:rsidP="00FA1414">
      <w:pPr>
        <w:pStyle w:val="Bezodstpw"/>
        <w:widowControl/>
        <w:numPr>
          <w:ilvl w:val="1"/>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cenach lub kosztach zawartych w ofertach.</w:t>
      </w:r>
    </w:p>
    <w:p w:rsidR="001E08FD" w:rsidRPr="008321B3" w:rsidRDefault="001E08FD" w:rsidP="001E08FD">
      <w:pPr>
        <w:pStyle w:val="Bezodstpw"/>
        <w:widowControl/>
        <w:suppressAutoHyphens w:val="0"/>
        <w:spacing w:line="276" w:lineRule="auto"/>
        <w:ind w:left="720"/>
        <w:jc w:val="both"/>
        <w:rPr>
          <w:rFonts w:asciiTheme="minorHAnsi" w:hAnsiTheme="minorHAnsi" w:cstheme="minorHAnsi"/>
          <w:b/>
        </w:rPr>
      </w:pPr>
    </w:p>
    <w:p w:rsidR="001E08FD" w:rsidRPr="008321B3" w:rsidRDefault="001E08FD" w:rsidP="004E7B7C">
      <w:pPr>
        <w:pStyle w:val="Akapitzlist10"/>
        <w:jc w:val="both"/>
        <w:rPr>
          <w:rFonts w:asciiTheme="minorHAnsi" w:hAnsiTheme="minorHAnsi" w:cstheme="minorHAnsi"/>
          <w:b/>
          <w:color w:val="000000"/>
          <w:sz w:val="24"/>
          <w:szCs w:val="24"/>
        </w:rPr>
      </w:pPr>
    </w:p>
    <w:p w:rsidR="001E08FD" w:rsidRPr="008321B3" w:rsidRDefault="004E7B7C" w:rsidP="00FA1414">
      <w:pPr>
        <w:pStyle w:val="Akapitzlist10"/>
        <w:numPr>
          <w:ilvl w:val="0"/>
          <w:numId w:val="3"/>
        </w:numPr>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Termin związania ofertą.</w:t>
      </w:r>
    </w:p>
    <w:p w:rsidR="004E7B7C" w:rsidRPr="008321B3" w:rsidRDefault="004E7B7C" w:rsidP="00FA1414">
      <w:pPr>
        <w:pStyle w:val="Akapitzlist10"/>
        <w:numPr>
          <w:ilvl w:val="0"/>
          <w:numId w:val="22"/>
        </w:numPr>
        <w:jc w:val="both"/>
        <w:rPr>
          <w:rFonts w:asciiTheme="minorHAnsi" w:hAnsiTheme="minorHAnsi" w:cstheme="minorHAnsi"/>
          <w:b/>
          <w:color w:val="000000"/>
          <w:sz w:val="24"/>
          <w:szCs w:val="24"/>
        </w:rPr>
      </w:pPr>
      <w:r w:rsidRPr="008321B3">
        <w:rPr>
          <w:rFonts w:asciiTheme="minorHAnsi" w:hAnsiTheme="minorHAnsi" w:cstheme="minorHAnsi"/>
          <w:color w:val="000000"/>
          <w:sz w:val="24"/>
          <w:szCs w:val="24"/>
        </w:rPr>
        <w:t>Wykonawca</w:t>
      </w:r>
      <w:r w:rsidRPr="008321B3">
        <w:rPr>
          <w:rFonts w:asciiTheme="minorHAnsi" w:hAnsiTheme="minorHAnsi" w:cstheme="minorHAnsi"/>
          <w:b/>
          <w:color w:val="000000"/>
          <w:sz w:val="24"/>
          <w:szCs w:val="24"/>
        </w:rPr>
        <w:t xml:space="preserve"> </w:t>
      </w:r>
      <w:r w:rsidRPr="008321B3">
        <w:rPr>
          <w:rFonts w:asciiTheme="minorHAnsi" w:hAnsiTheme="minorHAnsi" w:cstheme="minorHAnsi"/>
          <w:sz w:val="24"/>
          <w:szCs w:val="24"/>
        </w:rPr>
        <w:t xml:space="preserve">pozostaje związany ofertą do dnia </w:t>
      </w:r>
      <w:r w:rsidR="007B3C9A">
        <w:rPr>
          <w:rFonts w:asciiTheme="minorHAnsi" w:hAnsiTheme="minorHAnsi" w:cstheme="minorHAnsi"/>
          <w:b/>
          <w:bCs/>
          <w:sz w:val="24"/>
          <w:szCs w:val="24"/>
        </w:rPr>
        <w:t>07</w:t>
      </w:r>
      <w:r w:rsidRPr="008321B3">
        <w:rPr>
          <w:rFonts w:asciiTheme="minorHAnsi" w:hAnsiTheme="minorHAnsi" w:cstheme="minorHAnsi"/>
          <w:b/>
          <w:bCs/>
          <w:sz w:val="24"/>
          <w:szCs w:val="24"/>
        </w:rPr>
        <w:t>.</w:t>
      </w:r>
      <w:r w:rsidR="007B3C9A">
        <w:rPr>
          <w:rFonts w:asciiTheme="minorHAnsi" w:hAnsiTheme="minorHAnsi" w:cstheme="minorHAnsi"/>
          <w:b/>
          <w:bCs/>
          <w:sz w:val="24"/>
          <w:szCs w:val="24"/>
        </w:rPr>
        <w:t>06</w:t>
      </w:r>
      <w:r w:rsidRPr="008321B3">
        <w:rPr>
          <w:rFonts w:asciiTheme="minorHAnsi" w:hAnsiTheme="minorHAnsi" w:cstheme="minorHAnsi"/>
          <w:b/>
          <w:bCs/>
          <w:sz w:val="24"/>
          <w:szCs w:val="24"/>
        </w:rPr>
        <w:t>.2022 r.</w:t>
      </w:r>
    </w:p>
    <w:p w:rsidR="004E7B7C" w:rsidRPr="008321B3" w:rsidRDefault="004E7B7C" w:rsidP="00FA1414">
      <w:pPr>
        <w:pStyle w:val="Bezodstpw"/>
        <w:widowControl/>
        <w:numPr>
          <w:ilvl w:val="0"/>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Bieg terminu związania ofertą rozpoczyna się wraz z upływem terminu składania ofert.</w:t>
      </w:r>
    </w:p>
    <w:p w:rsidR="004E7B7C" w:rsidRPr="008321B3" w:rsidRDefault="004E7B7C" w:rsidP="004E7B7C">
      <w:pPr>
        <w:pStyle w:val="Akapitzlist10"/>
        <w:jc w:val="both"/>
        <w:rPr>
          <w:rFonts w:asciiTheme="minorHAnsi" w:hAnsiTheme="minorHAnsi" w:cstheme="minorHAnsi"/>
          <w:b/>
          <w:color w:val="000000"/>
          <w:sz w:val="24"/>
          <w:szCs w:val="24"/>
        </w:rPr>
      </w:pPr>
    </w:p>
    <w:p w:rsidR="00A555E5" w:rsidRPr="008321B3" w:rsidRDefault="00A555E5" w:rsidP="00FA1414">
      <w:pPr>
        <w:pStyle w:val="Akapitzlist"/>
        <w:numPr>
          <w:ilvl w:val="0"/>
          <w:numId w:val="3"/>
        </w:numPr>
        <w:tabs>
          <w:tab w:val="left" w:pos="284"/>
        </w:tabs>
        <w:rPr>
          <w:rFonts w:asciiTheme="minorHAnsi" w:hAnsiTheme="minorHAnsi" w:cstheme="minorHAnsi"/>
          <w:b/>
          <w:color w:val="000000"/>
          <w:sz w:val="28"/>
        </w:rPr>
      </w:pPr>
      <w:r w:rsidRPr="008321B3">
        <w:rPr>
          <w:rFonts w:asciiTheme="minorHAnsi" w:hAnsiTheme="minorHAnsi" w:cstheme="minorHAnsi"/>
          <w:b/>
          <w:color w:val="000000"/>
          <w:sz w:val="28"/>
        </w:rPr>
        <w:t>Opis kryteriów oceny ofert i sposób</w:t>
      </w:r>
      <w:r w:rsidR="004E7B7C" w:rsidRPr="008321B3">
        <w:rPr>
          <w:rFonts w:asciiTheme="minorHAnsi" w:hAnsiTheme="minorHAnsi" w:cstheme="minorHAnsi"/>
          <w:b/>
          <w:color w:val="000000"/>
          <w:sz w:val="28"/>
        </w:rPr>
        <w:t xml:space="preserve"> ich</w:t>
      </w:r>
      <w:r w:rsidRPr="008321B3">
        <w:rPr>
          <w:rFonts w:asciiTheme="minorHAnsi" w:hAnsiTheme="minorHAnsi" w:cstheme="minorHAnsi"/>
          <w:b/>
          <w:color w:val="000000"/>
          <w:sz w:val="28"/>
        </w:rPr>
        <w:t xml:space="preserve"> oceny</w:t>
      </w:r>
      <w:r w:rsidR="004E7B7C" w:rsidRPr="008321B3">
        <w:rPr>
          <w:rFonts w:asciiTheme="minorHAnsi" w:hAnsiTheme="minorHAnsi" w:cstheme="minorHAnsi"/>
          <w:b/>
          <w:color w:val="000000"/>
          <w:sz w:val="28"/>
        </w:rPr>
        <w:t>.</w:t>
      </w:r>
    </w:p>
    <w:p w:rsidR="004E7B7C" w:rsidRPr="008321B3" w:rsidRDefault="004E7B7C" w:rsidP="00FA1414">
      <w:pPr>
        <w:pStyle w:val="Akapitzlist"/>
        <w:numPr>
          <w:ilvl w:val="0"/>
          <w:numId w:val="23"/>
        </w:numPr>
        <w:tabs>
          <w:tab w:val="left" w:pos="284"/>
        </w:tabs>
        <w:rPr>
          <w:rFonts w:asciiTheme="minorHAnsi" w:hAnsiTheme="minorHAnsi" w:cstheme="minorHAnsi"/>
          <w:color w:val="000000"/>
          <w:sz w:val="24"/>
        </w:rPr>
      </w:pPr>
      <w:r w:rsidRPr="008321B3">
        <w:rPr>
          <w:rFonts w:asciiTheme="minorHAnsi" w:hAnsiTheme="minorHAnsi" w:cstheme="minorHAnsi"/>
          <w:color w:val="000000"/>
          <w:sz w:val="24"/>
        </w:rPr>
        <w:t>Kryteria oceny ofert:</w:t>
      </w:r>
    </w:p>
    <w:p w:rsidR="004E7B7C" w:rsidRPr="008321B3" w:rsidRDefault="004E7B7C" w:rsidP="00FA1414">
      <w:pPr>
        <w:pStyle w:val="Bezodstpw"/>
        <w:widowControl/>
        <w:numPr>
          <w:ilvl w:val="0"/>
          <w:numId w:val="2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Cena ofertowa – 60 % </w:t>
      </w:r>
      <w:r w:rsidRPr="008321B3">
        <w:rPr>
          <w:rFonts w:asciiTheme="minorHAnsi" w:eastAsia="Times New Roman" w:hAnsiTheme="minorHAnsi" w:cstheme="minorHAnsi"/>
        </w:rPr>
        <w:t>wartości punktowej (maksymalna ilość punktów jakie może otrzymać oferta za kryterium wynosi 60 pkt).</w:t>
      </w:r>
    </w:p>
    <w:p w:rsidR="004E7B7C" w:rsidRPr="008321B3" w:rsidRDefault="004E7B7C" w:rsidP="00FA1414">
      <w:pPr>
        <w:pStyle w:val="Bezodstpw"/>
        <w:widowControl/>
        <w:numPr>
          <w:ilvl w:val="0"/>
          <w:numId w:val="2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Gwarancja – 40 % </w:t>
      </w:r>
      <w:r w:rsidRPr="008321B3">
        <w:rPr>
          <w:rFonts w:asciiTheme="minorHAnsi" w:eastAsia="Times New Roman" w:hAnsiTheme="minorHAnsi" w:cstheme="minorHAnsi"/>
        </w:rPr>
        <w:t xml:space="preserve">wartości punktowej (maksymalna ilość punktów jakie może otrzymać oferta za kryterium wynosi 40 pkt; </w:t>
      </w:r>
      <w:r w:rsidRPr="008321B3">
        <w:rPr>
          <w:rFonts w:asciiTheme="minorHAnsi" w:hAnsiTheme="minorHAnsi" w:cstheme="minorHAnsi"/>
        </w:rPr>
        <w:t xml:space="preserve">okres gwarancji podany w miesiącach nie może być krótszy niż </w:t>
      </w:r>
      <w:r w:rsidR="008420C7">
        <w:rPr>
          <w:rFonts w:asciiTheme="minorHAnsi" w:hAnsiTheme="minorHAnsi" w:cstheme="minorHAnsi"/>
        </w:rPr>
        <w:t>24</w:t>
      </w:r>
      <w:r w:rsidRPr="008321B3">
        <w:rPr>
          <w:rFonts w:asciiTheme="minorHAnsi" w:hAnsiTheme="minorHAnsi" w:cstheme="minorHAnsi"/>
        </w:rPr>
        <w:t xml:space="preserve"> miesi</w:t>
      </w:r>
      <w:r w:rsidR="008420C7">
        <w:rPr>
          <w:rFonts w:asciiTheme="minorHAnsi" w:hAnsiTheme="minorHAnsi" w:cstheme="minorHAnsi"/>
        </w:rPr>
        <w:t>ą</w:t>
      </w:r>
      <w:r w:rsidRPr="008321B3">
        <w:rPr>
          <w:rFonts w:asciiTheme="minorHAnsi" w:hAnsiTheme="minorHAnsi" w:cstheme="minorHAnsi"/>
        </w:rPr>
        <w:t>c</w:t>
      </w:r>
      <w:r w:rsidR="008420C7">
        <w:rPr>
          <w:rFonts w:asciiTheme="minorHAnsi" w:hAnsiTheme="minorHAnsi" w:cstheme="minorHAnsi"/>
        </w:rPr>
        <w:t>e</w:t>
      </w:r>
      <w:r w:rsidRPr="008321B3">
        <w:rPr>
          <w:rFonts w:asciiTheme="minorHAnsi" w:hAnsiTheme="minorHAnsi" w:cstheme="minorHAnsi"/>
        </w:rPr>
        <w:t>)</w:t>
      </w:r>
      <w:r w:rsidRPr="008321B3">
        <w:rPr>
          <w:rFonts w:asciiTheme="minorHAnsi" w:eastAsia="Times New Roman" w:hAnsiTheme="minorHAnsi" w:cstheme="minorHAnsi"/>
        </w:rPr>
        <w:t>.</w:t>
      </w:r>
    </w:p>
    <w:p w:rsidR="004E7B7C" w:rsidRPr="008321B3" w:rsidRDefault="004E7B7C" w:rsidP="00FA1414">
      <w:pPr>
        <w:pStyle w:val="Bezodstpw"/>
        <w:widowControl/>
        <w:numPr>
          <w:ilvl w:val="0"/>
          <w:numId w:val="23"/>
        </w:numPr>
        <w:suppressAutoHyphens w:val="0"/>
        <w:spacing w:line="276" w:lineRule="auto"/>
        <w:jc w:val="both"/>
        <w:rPr>
          <w:rFonts w:asciiTheme="minorHAnsi" w:hAnsiTheme="minorHAnsi" w:cstheme="minorHAnsi"/>
        </w:rPr>
      </w:pPr>
      <w:r w:rsidRPr="008321B3">
        <w:rPr>
          <w:rFonts w:asciiTheme="minorHAnsi" w:hAnsiTheme="minorHAnsi" w:cstheme="minorHAnsi"/>
        </w:rPr>
        <w:t>Sposób oceny ofert:</w:t>
      </w:r>
    </w:p>
    <w:p w:rsidR="004E7B7C" w:rsidRPr="008321B3" w:rsidRDefault="004E7B7C" w:rsidP="00FA1414">
      <w:pPr>
        <w:pStyle w:val="Bezodstpw"/>
        <w:widowControl/>
        <w:numPr>
          <w:ilvl w:val="0"/>
          <w:numId w:val="25"/>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przystąpi do oceny złożonych ofert przy zastosowaniu podanych kryteriów wyłącznie w stosunku do ofert złożonych przez Wykonawców niepodlegających wykluczeniu oraz ofert niepodlegających odrzuceniu zgodnie z dyspozycją art. 226 ust. 1 ustawy.</w:t>
      </w:r>
    </w:p>
    <w:p w:rsidR="004E7B7C" w:rsidRPr="008321B3" w:rsidRDefault="004E7B7C" w:rsidP="00FA1414">
      <w:pPr>
        <w:pStyle w:val="Bezodstpw"/>
        <w:widowControl/>
        <w:numPr>
          <w:ilvl w:val="0"/>
          <w:numId w:val="25"/>
        </w:numPr>
        <w:suppressAutoHyphens w:val="0"/>
        <w:spacing w:line="276" w:lineRule="auto"/>
        <w:jc w:val="both"/>
        <w:rPr>
          <w:rFonts w:asciiTheme="minorHAnsi" w:hAnsiTheme="minorHAnsi" w:cstheme="minorHAnsi"/>
        </w:rPr>
      </w:pPr>
      <w:r w:rsidRPr="008321B3">
        <w:rPr>
          <w:rFonts w:asciiTheme="minorHAnsi" w:hAnsiTheme="minorHAnsi" w:cstheme="minorHAnsi"/>
        </w:rPr>
        <w:t>W trakcie oceny ofert kolejno ocenianym ofertom przyznawane będą punkty.</w:t>
      </w:r>
    </w:p>
    <w:p w:rsidR="004E7B7C" w:rsidRDefault="004E7B7C" w:rsidP="00FA1414">
      <w:pPr>
        <w:pStyle w:val="Bezodstpw"/>
        <w:widowControl/>
        <w:numPr>
          <w:ilvl w:val="0"/>
          <w:numId w:val="25"/>
        </w:numPr>
        <w:suppressAutoHyphens w:val="0"/>
        <w:spacing w:line="276" w:lineRule="auto"/>
        <w:jc w:val="both"/>
        <w:rPr>
          <w:rFonts w:asciiTheme="minorHAnsi" w:hAnsiTheme="minorHAnsi" w:cstheme="minorHAnsi"/>
        </w:rPr>
      </w:pPr>
      <w:r w:rsidRPr="008321B3">
        <w:rPr>
          <w:rFonts w:asciiTheme="minorHAnsi" w:hAnsiTheme="minorHAnsi" w:cstheme="minorHAnsi"/>
        </w:rPr>
        <w:t>Ocena ofert odbędzie się wg wzoru:</w:t>
      </w:r>
    </w:p>
    <w:p w:rsidR="008420C7" w:rsidRDefault="008420C7" w:rsidP="008420C7">
      <w:pPr>
        <w:pStyle w:val="Bezodstpw"/>
        <w:widowControl/>
        <w:suppressAutoHyphens w:val="0"/>
        <w:spacing w:line="276" w:lineRule="auto"/>
        <w:jc w:val="both"/>
        <w:rPr>
          <w:rFonts w:asciiTheme="minorHAnsi" w:hAnsiTheme="minorHAnsi" w:cstheme="minorHAnsi"/>
        </w:rPr>
      </w:pPr>
    </w:p>
    <w:p w:rsidR="008420C7" w:rsidRPr="008321B3" w:rsidRDefault="008420C7" w:rsidP="008420C7">
      <w:pPr>
        <w:pStyle w:val="Bezodstpw"/>
        <w:widowControl/>
        <w:suppressAutoHyphens w:val="0"/>
        <w:spacing w:line="276" w:lineRule="auto"/>
        <w:jc w:val="both"/>
        <w:rPr>
          <w:rFonts w:asciiTheme="minorHAnsi" w:hAnsiTheme="minorHAnsi" w:cstheme="minorHAnsi"/>
        </w:rPr>
      </w:pPr>
    </w:p>
    <w:p w:rsidR="004E7B7C" w:rsidRPr="008321B3" w:rsidRDefault="004E7B7C" w:rsidP="004E7B7C">
      <w:pPr>
        <w:pStyle w:val="Bezodstpw"/>
        <w:spacing w:line="276" w:lineRule="auto"/>
        <w:rPr>
          <w:rFonts w:asciiTheme="minorHAnsi" w:hAnsiTheme="minorHAnsi" w:cstheme="minorHAnsi"/>
        </w:rPr>
      </w:pPr>
    </w:p>
    <w:p w:rsidR="004E7B7C" w:rsidRPr="008321B3" w:rsidRDefault="004E7B7C" w:rsidP="004E7B7C">
      <w:pPr>
        <w:pStyle w:val="Bezodstpw"/>
        <w:spacing w:line="276" w:lineRule="auto"/>
        <w:ind w:left="1440"/>
        <w:jc w:val="center"/>
        <w:rPr>
          <w:rFonts w:asciiTheme="minorHAnsi" w:hAnsiTheme="minorHAnsi" w:cstheme="minorHAnsi"/>
        </w:rPr>
      </w:pPr>
      <w:r w:rsidRPr="008321B3">
        <w:rPr>
          <w:rFonts w:asciiTheme="minorHAnsi" w:hAnsiTheme="minorHAnsi" w:cstheme="minorHAnsi"/>
        </w:rPr>
        <w:t>najniższa cena brutto</w:t>
      </w: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ilość punktów za cenę = ----------------------------------------- x 60%</w:t>
      </w:r>
    </w:p>
    <w:p w:rsidR="004E7B7C" w:rsidRPr="008321B3" w:rsidRDefault="004E7B7C" w:rsidP="004E7B7C">
      <w:pPr>
        <w:pStyle w:val="Bezodstpw"/>
        <w:spacing w:line="276" w:lineRule="auto"/>
        <w:ind w:left="1440"/>
        <w:jc w:val="center"/>
        <w:rPr>
          <w:rFonts w:asciiTheme="minorHAnsi" w:hAnsiTheme="minorHAnsi" w:cstheme="minorHAnsi"/>
        </w:rPr>
      </w:pPr>
      <w:r w:rsidRPr="008321B3">
        <w:rPr>
          <w:rFonts w:asciiTheme="minorHAnsi" w:hAnsiTheme="minorHAnsi" w:cstheme="minorHAnsi"/>
        </w:rPr>
        <w:t>cena brutto oferty badanej</w:t>
      </w:r>
    </w:p>
    <w:p w:rsidR="004E7B7C" w:rsidRPr="008321B3" w:rsidRDefault="004E7B7C" w:rsidP="004E7B7C">
      <w:pPr>
        <w:pStyle w:val="Bezodstpw"/>
        <w:spacing w:line="276" w:lineRule="auto"/>
        <w:jc w:val="center"/>
        <w:rPr>
          <w:rFonts w:asciiTheme="minorHAnsi" w:hAnsiTheme="minorHAnsi" w:cstheme="minorHAnsi"/>
        </w:rPr>
      </w:pPr>
    </w:p>
    <w:p w:rsidR="004E7B7C" w:rsidRPr="008321B3" w:rsidRDefault="004E7B7C" w:rsidP="004E7B7C">
      <w:pPr>
        <w:pStyle w:val="Bezodstpw"/>
        <w:spacing w:line="276" w:lineRule="auto"/>
        <w:ind w:left="1440"/>
        <w:jc w:val="center"/>
        <w:rPr>
          <w:rFonts w:asciiTheme="minorHAnsi" w:hAnsiTheme="minorHAnsi" w:cstheme="minorHAnsi"/>
        </w:rPr>
      </w:pPr>
      <w:r w:rsidRPr="008321B3">
        <w:rPr>
          <w:rFonts w:asciiTheme="minorHAnsi" w:hAnsiTheme="minorHAnsi" w:cstheme="minorHAnsi"/>
        </w:rPr>
        <w:t xml:space="preserve">                                         </w:t>
      </w:r>
    </w:p>
    <w:p w:rsidR="004E7B7C" w:rsidRPr="008321B3" w:rsidRDefault="00064903" w:rsidP="00064903">
      <w:pPr>
        <w:pStyle w:val="Bezodstpw"/>
        <w:spacing w:line="276" w:lineRule="auto"/>
        <w:ind w:left="1440"/>
        <w:rPr>
          <w:rFonts w:asciiTheme="minorHAnsi" w:hAnsiTheme="minorHAnsi" w:cstheme="minorHAnsi"/>
        </w:rPr>
      </w:pPr>
      <w:r>
        <w:rPr>
          <w:rFonts w:asciiTheme="minorHAnsi" w:hAnsiTheme="minorHAnsi" w:cstheme="minorHAnsi"/>
        </w:rPr>
        <w:lastRenderedPageBreak/>
        <w:t xml:space="preserve">ilość punktów za gwarancję - </w:t>
      </w:r>
      <w:r w:rsidRPr="00064903">
        <w:rPr>
          <w:rFonts w:asciiTheme="minorHAnsi" w:hAnsiTheme="minorHAnsi" w:cstheme="minorHAnsi"/>
          <w:szCs w:val="23"/>
        </w:rPr>
        <w:t>punkty zostaną przyznane w następujący sposób: wydłużenie minimalnego (24 miesięcy) okresu gwarancji o: 6 miesięcy – 20 punktów, 12 miesięcy - 40 punktów. Wykonawca może zaoferować minimalny okres gwarancji: 24 miesiące.</w:t>
      </w:r>
    </w:p>
    <w:p w:rsidR="004E7B7C" w:rsidRPr="008321B3" w:rsidRDefault="004E7B7C" w:rsidP="004E7B7C">
      <w:pPr>
        <w:pStyle w:val="Bezodstpw"/>
        <w:spacing w:line="276" w:lineRule="auto"/>
        <w:rPr>
          <w:rFonts w:asciiTheme="minorHAnsi" w:hAnsiTheme="minorHAnsi" w:cstheme="minorHAnsi"/>
        </w:rPr>
      </w:pP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 = Wp1 + Wp2,</w:t>
      </w: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przy czym 1 % = 1 pkt,</w:t>
      </w: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 xml:space="preserve">gdzie: </w:t>
      </w:r>
      <w:r w:rsidRPr="008321B3">
        <w:rPr>
          <w:rFonts w:asciiTheme="minorHAnsi" w:hAnsiTheme="minorHAnsi" w:cstheme="minorHAnsi"/>
        </w:rPr>
        <w:tab/>
        <w:t>Wp</w:t>
      </w:r>
      <w:r w:rsidRPr="008321B3">
        <w:rPr>
          <w:rFonts w:asciiTheme="minorHAnsi" w:hAnsiTheme="minorHAnsi" w:cstheme="minorHAnsi"/>
          <w:vertAlign w:val="subscript"/>
        </w:rPr>
        <w:t>1</w:t>
      </w:r>
      <w:r w:rsidRPr="008321B3">
        <w:rPr>
          <w:rFonts w:asciiTheme="minorHAnsi" w:hAnsiTheme="minorHAnsi" w:cstheme="minorHAnsi"/>
        </w:rPr>
        <w:t xml:space="preserve"> – wartość punktowa ceny ofertowej</w:t>
      </w:r>
    </w:p>
    <w:p w:rsidR="004E7B7C" w:rsidRPr="008321B3" w:rsidRDefault="004E7B7C" w:rsidP="004E7B7C">
      <w:pPr>
        <w:pStyle w:val="Bezodstpw"/>
        <w:spacing w:line="276" w:lineRule="auto"/>
        <w:ind w:left="1440" w:firstLine="684"/>
        <w:rPr>
          <w:rFonts w:asciiTheme="minorHAnsi" w:hAnsiTheme="minorHAnsi" w:cstheme="minorHAnsi"/>
        </w:rPr>
      </w:pPr>
      <w:r w:rsidRPr="008321B3">
        <w:rPr>
          <w:rFonts w:asciiTheme="minorHAnsi" w:hAnsiTheme="minorHAnsi" w:cstheme="minorHAnsi"/>
        </w:rPr>
        <w:t>Wp</w:t>
      </w:r>
      <w:r w:rsidRPr="008321B3">
        <w:rPr>
          <w:rFonts w:asciiTheme="minorHAnsi" w:hAnsiTheme="minorHAnsi" w:cstheme="minorHAnsi"/>
          <w:vertAlign w:val="subscript"/>
        </w:rPr>
        <w:t>2</w:t>
      </w:r>
      <w:r w:rsidRPr="008321B3">
        <w:rPr>
          <w:rFonts w:asciiTheme="minorHAnsi" w:hAnsiTheme="minorHAnsi" w:cstheme="minorHAnsi"/>
        </w:rPr>
        <w:t xml:space="preserve"> – wartość punktowa gwarancji</w:t>
      </w:r>
    </w:p>
    <w:p w:rsidR="004E7B7C" w:rsidRPr="008321B3" w:rsidRDefault="004E7B7C" w:rsidP="005B4C7C">
      <w:pPr>
        <w:pStyle w:val="Bezodstpw"/>
        <w:widowControl/>
        <w:suppressAutoHyphens w:val="0"/>
        <w:spacing w:line="276" w:lineRule="auto"/>
        <w:ind w:left="1429"/>
        <w:jc w:val="both"/>
        <w:rPr>
          <w:rFonts w:asciiTheme="minorHAnsi" w:hAnsiTheme="minorHAnsi" w:cstheme="minorHAnsi"/>
        </w:rPr>
      </w:pPr>
    </w:p>
    <w:p w:rsidR="004E7B7C" w:rsidRPr="008321B3" w:rsidRDefault="004E7B7C" w:rsidP="004E7B7C">
      <w:pPr>
        <w:pStyle w:val="Akapitzlist"/>
        <w:tabs>
          <w:tab w:val="left" w:pos="284"/>
        </w:tabs>
        <w:rPr>
          <w:rFonts w:asciiTheme="minorHAnsi" w:hAnsiTheme="minorHAnsi" w:cstheme="minorHAnsi"/>
          <w:color w:val="000000"/>
          <w:sz w:val="24"/>
        </w:rPr>
      </w:pPr>
    </w:p>
    <w:p w:rsidR="00991677" w:rsidRPr="008321B3" w:rsidRDefault="00A555E5" w:rsidP="00FA1414">
      <w:pPr>
        <w:pStyle w:val="Akapitzlist"/>
        <w:numPr>
          <w:ilvl w:val="0"/>
          <w:numId w:val="3"/>
        </w:numPr>
        <w:tabs>
          <w:tab w:val="left" w:pos="284"/>
        </w:tabs>
        <w:jc w:val="both"/>
        <w:rPr>
          <w:rFonts w:asciiTheme="minorHAnsi" w:hAnsiTheme="minorHAnsi" w:cstheme="minorHAnsi"/>
          <w:b/>
          <w:color w:val="000000"/>
        </w:rPr>
      </w:pPr>
      <w:r w:rsidRPr="008321B3">
        <w:rPr>
          <w:rFonts w:asciiTheme="minorHAnsi" w:hAnsiTheme="minorHAnsi" w:cstheme="minorHAnsi"/>
          <w:b/>
          <w:color w:val="000000"/>
        </w:rPr>
        <w:t>Wybór oferty</w:t>
      </w:r>
    </w:p>
    <w:p w:rsidR="00A555E5" w:rsidRPr="008321B3" w:rsidRDefault="00A555E5" w:rsidP="005B4C7C">
      <w:pPr>
        <w:pStyle w:val="Standard"/>
        <w:spacing w:line="276" w:lineRule="auto"/>
        <w:ind w:left="360"/>
        <w:jc w:val="both"/>
        <w:rPr>
          <w:rFonts w:asciiTheme="minorHAnsi" w:hAnsiTheme="minorHAnsi" w:cstheme="minorHAnsi"/>
          <w:color w:val="000000"/>
          <w:sz w:val="24"/>
          <w:szCs w:val="24"/>
        </w:rPr>
      </w:pPr>
      <w:r w:rsidRPr="008321B3">
        <w:rPr>
          <w:rFonts w:asciiTheme="minorHAnsi" w:hAnsiTheme="minorHAnsi" w:cstheme="minorHAnsi"/>
          <w:color w:val="000000"/>
          <w:sz w:val="24"/>
          <w:szCs w:val="24"/>
        </w:rPr>
        <w:t>1. Zamawiający podpisze umowę w terminie nie krótszym niż 5 dni od dnia przekazania drogą elektroniczną zawiadomienia o wyborze oferty.</w:t>
      </w:r>
    </w:p>
    <w:p w:rsidR="00A555E5" w:rsidRPr="008321B3" w:rsidRDefault="00A555E5" w:rsidP="005B4C7C">
      <w:pPr>
        <w:pStyle w:val="Standard"/>
        <w:spacing w:line="276" w:lineRule="auto"/>
        <w:ind w:left="360"/>
        <w:jc w:val="both"/>
        <w:rPr>
          <w:rFonts w:asciiTheme="minorHAnsi" w:hAnsiTheme="minorHAnsi" w:cstheme="minorHAnsi"/>
          <w:color w:val="000000"/>
          <w:sz w:val="24"/>
          <w:szCs w:val="24"/>
        </w:rPr>
      </w:pPr>
      <w:r w:rsidRPr="008321B3">
        <w:rPr>
          <w:rFonts w:asciiTheme="minorHAnsi" w:hAnsiTheme="minorHAnsi" w:cstheme="minorHAnsi"/>
          <w:color w:val="000000"/>
          <w:sz w:val="24"/>
          <w:szCs w:val="24"/>
        </w:rPr>
        <w:t>2. Zamawiający może zawrzeć umowę w sprawie zamówienia publicznego przed upływem terminów, o których mowa w ust. 1,  jeżeli w postępowaniu o udzielenie zamówienia została złożona tylko jedna oferta.</w:t>
      </w:r>
    </w:p>
    <w:p w:rsidR="005B4C7C" w:rsidRPr="008321B3" w:rsidRDefault="005B4C7C" w:rsidP="00FA1414">
      <w:pPr>
        <w:pStyle w:val="Bezodstpw"/>
        <w:widowControl/>
        <w:numPr>
          <w:ilvl w:val="0"/>
          <w:numId w:val="3"/>
        </w:numPr>
        <w:suppressAutoHyphens w:val="0"/>
        <w:spacing w:line="276" w:lineRule="auto"/>
        <w:jc w:val="both"/>
        <w:rPr>
          <w:rFonts w:asciiTheme="minorHAnsi" w:hAnsiTheme="minorHAnsi" w:cstheme="minorHAnsi"/>
          <w:b/>
          <w:bCs/>
        </w:rPr>
      </w:pPr>
      <w:r w:rsidRPr="008321B3">
        <w:rPr>
          <w:rFonts w:asciiTheme="minorHAnsi" w:hAnsiTheme="minorHAnsi" w:cstheme="minorHAnsi"/>
          <w:b/>
          <w:bCs/>
        </w:rPr>
        <w:t>Informacja dotyczące wniesienia zabezpieczenia.</w:t>
      </w:r>
    </w:p>
    <w:p w:rsidR="005B4C7C" w:rsidRPr="008321B3" w:rsidRDefault="005B4C7C" w:rsidP="00FA1414">
      <w:pPr>
        <w:pStyle w:val="Bezodstpw"/>
        <w:widowControl/>
        <w:numPr>
          <w:ilvl w:val="0"/>
          <w:numId w:val="26"/>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Wymaga wniesienia zabezpieczenia należytego wykonania umowy.</w:t>
      </w:r>
    </w:p>
    <w:p w:rsidR="005B4C7C" w:rsidRPr="008321B3" w:rsidRDefault="005B4C7C" w:rsidP="00FA1414">
      <w:pPr>
        <w:pStyle w:val="Bezodstpw"/>
        <w:widowControl/>
        <w:numPr>
          <w:ilvl w:val="0"/>
          <w:numId w:val="26"/>
        </w:numPr>
        <w:suppressAutoHyphens w:val="0"/>
        <w:spacing w:line="276" w:lineRule="auto"/>
        <w:jc w:val="both"/>
        <w:rPr>
          <w:rFonts w:asciiTheme="minorHAnsi" w:hAnsiTheme="minorHAnsi" w:cstheme="minorHAnsi"/>
        </w:rPr>
      </w:pPr>
      <w:r w:rsidRPr="008321B3">
        <w:rPr>
          <w:rFonts w:asciiTheme="minorHAnsi" w:hAnsiTheme="minorHAnsi" w:cstheme="minorHAnsi"/>
        </w:rPr>
        <w:t>Wykonawca przed podpisaniem umowy zobowiązany jest do wniesienia zabezpieczenia należytego wykonania umowy w wysokości 5% ceny całkowitej podanej w ofercie.</w:t>
      </w:r>
    </w:p>
    <w:p w:rsidR="005B4C7C" w:rsidRPr="008321B3" w:rsidRDefault="005B4C7C" w:rsidP="00FA1414">
      <w:pPr>
        <w:pStyle w:val="Bezodstpw"/>
        <w:widowControl/>
        <w:numPr>
          <w:ilvl w:val="0"/>
          <w:numId w:val="26"/>
        </w:numPr>
        <w:suppressAutoHyphens w:val="0"/>
        <w:spacing w:line="276" w:lineRule="auto"/>
        <w:jc w:val="both"/>
        <w:rPr>
          <w:rFonts w:asciiTheme="minorHAnsi" w:hAnsiTheme="minorHAnsi" w:cstheme="minorHAnsi"/>
        </w:rPr>
      </w:pPr>
      <w:r w:rsidRPr="008321B3">
        <w:rPr>
          <w:rFonts w:asciiTheme="minorHAnsi" w:hAnsiTheme="minorHAnsi" w:cstheme="minorHAnsi"/>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5B4C7C" w:rsidRPr="008321B3" w:rsidRDefault="005B4C7C" w:rsidP="005B4C7C">
      <w:pPr>
        <w:pStyle w:val="Bezodstpw"/>
        <w:widowControl/>
        <w:suppressAutoHyphens w:val="0"/>
        <w:spacing w:line="276" w:lineRule="auto"/>
        <w:ind w:left="720"/>
        <w:jc w:val="both"/>
        <w:rPr>
          <w:rFonts w:asciiTheme="minorHAnsi" w:hAnsiTheme="minorHAnsi" w:cstheme="minorHAnsi"/>
          <w:b/>
          <w:bCs/>
        </w:rPr>
      </w:pPr>
    </w:p>
    <w:p w:rsidR="005B4C7C" w:rsidRPr="008321B3" w:rsidRDefault="00A555E5" w:rsidP="00FA1414">
      <w:pPr>
        <w:pStyle w:val="Standard"/>
        <w:numPr>
          <w:ilvl w:val="0"/>
          <w:numId w:val="3"/>
        </w:numPr>
        <w:spacing w:line="276" w:lineRule="auto"/>
        <w:jc w:val="both"/>
        <w:rPr>
          <w:rFonts w:asciiTheme="minorHAnsi" w:hAnsiTheme="minorHAnsi" w:cstheme="minorHAnsi"/>
          <w:color w:val="000000"/>
          <w:sz w:val="32"/>
          <w:szCs w:val="24"/>
        </w:rPr>
      </w:pPr>
      <w:r w:rsidRPr="008321B3">
        <w:rPr>
          <w:rFonts w:asciiTheme="minorHAnsi" w:hAnsiTheme="minorHAnsi" w:cstheme="minorHAnsi"/>
          <w:b/>
          <w:color w:val="000000"/>
          <w:sz w:val="24"/>
        </w:rPr>
        <w:t>Informacje o formalnościach, jakie muszą być dopełnione po wyborze oferty w celu zawarcia umowy w</w:t>
      </w:r>
      <w:r w:rsidR="005B4C7C" w:rsidRPr="008321B3">
        <w:rPr>
          <w:rFonts w:asciiTheme="minorHAnsi" w:hAnsiTheme="minorHAnsi" w:cstheme="minorHAnsi"/>
          <w:b/>
          <w:color w:val="000000"/>
          <w:sz w:val="24"/>
        </w:rPr>
        <w:t xml:space="preserve"> sprawie zamówienia publicznego.</w:t>
      </w:r>
    </w:p>
    <w:p w:rsidR="005B4C7C" w:rsidRPr="008321B3" w:rsidRDefault="005B4C7C" w:rsidP="00FA1414">
      <w:pPr>
        <w:pStyle w:val="Bezodstpw"/>
        <w:widowControl/>
        <w:numPr>
          <w:ilvl w:val="0"/>
          <w:numId w:val="27"/>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poinformuje wykonawcę, któremu zostanie udzielone zamówienie, o miejscu i terminie zawarcia umowy.</w:t>
      </w:r>
    </w:p>
    <w:p w:rsidR="005B4C7C" w:rsidRPr="008321B3" w:rsidRDefault="005B4C7C" w:rsidP="00FA1414">
      <w:pPr>
        <w:pStyle w:val="Bezodstpw"/>
        <w:widowControl/>
        <w:numPr>
          <w:ilvl w:val="0"/>
          <w:numId w:val="27"/>
        </w:numPr>
        <w:suppressAutoHyphens w:val="0"/>
        <w:spacing w:line="276" w:lineRule="auto"/>
        <w:jc w:val="both"/>
        <w:rPr>
          <w:rFonts w:asciiTheme="minorHAnsi" w:hAnsiTheme="minorHAnsi" w:cstheme="minorHAnsi"/>
        </w:rPr>
      </w:pPr>
      <w:r w:rsidRPr="008321B3">
        <w:rPr>
          <w:rFonts w:asciiTheme="minorHAnsi" w:hAnsiTheme="minorHAnsi" w:cstheme="minorHAnsi"/>
        </w:rPr>
        <w:t>Wykonawca przed zawarciem umowy:</w:t>
      </w:r>
    </w:p>
    <w:p w:rsidR="005B4C7C" w:rsidRPr="008321B3" w:rsidRDefault="005B4C7C" w:rsidP="00FA1414">
      <w:pPr>
        <w:pStyle w:val="Bezodstpw"/>
        <w:widowControl/>
        <w:numPr>
          <w:ilvl w:val="0"/>
          <w:numId w:val="28"/>
        </w:numPr>
        <w:suppressAutoHyphens w:val="0"/>
        <w:spacing w:line="276" w:lineRule="auto"/>
        <w:jc w:val="both"/>
        <w:rPr>
          <w:rFonts w:asciiTheme="minorHAnsi" w:hAnsiTheme="minorHAnsi" w:cstheme="minorHAnsi"/>
        </w:rPr>
      </w:pPr>
      <w:r w:rsidRPr="008321B3">
        <w:rPr>
          <w:rFonts w:asciiTheme="minorHAnsi" w:hAnsiTheme="minorHAnsi" w:cstheme="minorHAnsi"/>
        </w:rPr>
        <w:t>poda wszelkie informacje niezbędne do wypełnienia treści umowy na wezwanie zamawiającego,</w:t>
      </w:r>
    </w:p>
    <w:p w:rsidR="005B4C7C" w:rsidRPr="008321B3" w:rsidRDefault="005B4C7C" w:rsidP="00FA1414">
      <w:pPr>
        <w:pStyle w:val="Bezodstpw"/>
        <w:widowControl/>
        <w:numPr>
          <w:ilvl w:val="0"/>
          <w:numId w:val="28"/>
        </w:numPr>
        <w:suppressAutoHyphens w:val="0"/>
        <w:spacing w:line="276" w:lineRule="auto"/>
        <w:jc w:val="both"/>
        <w:rPr>
          <w:rFonts w:asciiTheme="minorHAnsi" w:hAnsiTheme="minorHAnsi" w:cstheme="minorHAnsi"/>
        </w:rPr>
      </w:pPr>
      <w:r w:rsidRPr="008321B3">
        <w:rPr>
          <w:rFonts w:asciiTheme="minorHAnsi" w:hAnsiTheme="minorHAnsi" w:cstheme="minorHAnsi"/>
        </w:rPr>
        <w:t>wniesie zabezpieczenie należytego wykonania umowy.</w:t>
      </w:r>
    </w:p>
    <w:p w:rsidR="005B4C7C" w:rsidRPr="008321B3" w:rsidRDefault="005B4C7C" w:rsidP="00FA1414">
      <w:pPr>
        <w:pStyle w:val="Bezodstpw"/>
        <w:widowControl/>
        <w:numPr>
          <w:ilvl w:val="0"/>
          <w:numId w:val="23"/>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5B4C7C" w:rsidRDefault="005B4C7C" w:rsidP="00FA1414">
      <w:pPr>
        <w:pStyle w:val="Bezodstpw"/>
        <w:widowControl/>
        <w:numPr>
          <w:ilvl w:val="0"/>
          <w:numId w:val="23"/>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będzie skutkowało zatrzymaniem przez zamawiającego wadium wraz z odsetkami, o ile wybyło wymagane.</w:t>
      </w:r>
    </w:p>
    <w:p w:rsidR="00166533" w:rsidRPr="008321B3" w:rsidRDefault="00166533" w:rsidP="00166533">
      <w:pPr>
        <w:pStyle w:val="Bezodstpw"/>
        <w:widowControl/>
        <w:suppressAutoHyphens w:val="0"/>
        <w:spacing w:line="276" w:lineRule="auto"/>
        <w:ind w:left="720"/>
        <w:jc w:val="both"/>
        <w:rPr>
          <w:rFonts w:asciiTheme="minorHAnsi" w:hAnsiTheme="minorHAnsi" w:cstheme="minorHAnsi"/>
        </w:rPr>
      </w:pPr>
    </w:p>
    <w:p w:rsidR="00A555E5" w:rsidRPr="008321B3" w:rsidRDefault="005B4C7C" w:rsidP="00FA1414">
      <w:pPr>
        <w:pStyle w:val="Akapitzlist"/>
        <w:numPr>
          <w:ilvl w:val="0"/>
          <w:numId w:val="3"/>
        </w:numPr>
        <w:tabs>
          <w:tab w:val="left" w:pos="284"/>
        </w:tabs>
        <w:jc w:val="both"/>
        <w:rPr>
          <w:rFonts w:asciiTheme="minorHAnsi" w:hAnsiTheme="minorHAnsi" w:cstheme="minorHAnsi"/>
          <w:b/>
          <w:color w:val="000000"/>
          <w:sz w:val="24"/>
        </w:rPr>
      </w:pPr>
      <w:r w:rsidRPr="008321B3">
        <w:rPr>
          <w:rFonts w:asciiTheme="minorHAnsi" w:hAnsiTheme="minorHAnsi" w:cstheme="minorHAnsi"/>
          <w:b/>
          <w:color w:val="000000"/>
          <w:sz w:val="24"/>
        </w:rPr>
        <w:t>Pouczenie o środkach ochrony prawnej</w:t>
      </w:r>
    </w:p>
    <w:p w:rsidR="005B4C7C"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color w:val="000000"/>
        </w:rPr>
        <w:t>Środki</w:t>
      </w:r>
      <w:r w:rsidRPr="008321B3">
        <w:rPr>
          <w:rFonts w:asciiTheme="minorHAnsi" w:hAnsiTheme="minorHAnsi" w:cstheme="minorHAnsi"/>
          <w:b/>
          <w:color w:val="000000"/>
        </w:rPr>
        <w:t xml:space="preserve"> </w:t>
      </w:r>
      <w:r w:rsidRPr="008321B3">
        <w:rPr>
          <w:rFonts w:asciiTheme="minorHAnsi" w:hAnsiTheme="minorHAnsi" w:cstheme="minorHAnsi"/>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oraz Rzecznikowi Małych i Średnich Przedsiębiorców.</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przysługuje na:</w:t>
      </w:r>
    </w:p>
    <w:p w:rsidR="008321B3" w:rsidRPr="008321B3" w:rsidRDefault="008321B3" w:rsidP="00FA1414">
      <w:pPr>
        <w:pStyle w:val="Bezodstpw"/>
        <w:widowControl/>
        <w:numPr>
          <w:ilvl w:val="1"/>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niezgodną z przepisami ustawy czynność Zamawiającego, podjętą w postępowaniu o udzielenie zamówienia, w tym na projektowane postanowienie umowy;</w:t>
      </w:r>
    </w:p>
    <w:p w:rsidR="008321B3" w:rsidRPr="008321B3" w:rsidRDefault="008321B3" w:rsidP="00FA1414">
      <w:pPr>
        <w:pStyle w:val="Bezodstpw"/>
        <w:widowControl/>
        <w:numPr>
          <w:ilvl w:val="1"/>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zaniechanie czynności w postępowaniu o udzielenie zamówienia do której zamawiający był obowiązany na podstawie ustawy;</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wnosi się w terminie:</w:t>
      </w:r>
    </w:p>
    <w:p w:rsidR="008321B3" w:rsidRPr="008321B3" w:rsidRDefault="008321B3" w:rsidP="00FA1414">
      <w:pPr>
        <w:pStyle w:val="Bezodstpw"/>
        <w:widowControl/>
        <w:numPr>
          <w:ilvl w:val="1"/>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5 dni od dnia przekazania informacji o czynności zamawiającego stanowiącej podstawę jego wniesienia, jeżeli informacja została przekazana przy użyciu środków komunikacji elektronicznej,</w:t>
      </w:r>
    </w:p>
    <w:p w:rsidR="008321B3" w:rsidRPr="008321B3" w:rsidRDefault="008321B3" w:rsidP="00FA1414">
      <w:pPr>
        <w:pStyle w:val="Bezodstpw"/>
        <w:widowControl/>
        <w:numPr>
          <w:ilvl w:val="1"/>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10 dni od dnia przekazania informacji o czynności zamawiającego stanowiącej podstawę jego wniesienia, jeżeli informacja została przekazana w sposób inny niż określony w pkt 1.</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Na orzeczenie Izby oraz postanowienie Prezesa Izby, o którym mowa w art. 519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stronom oraz uczestnikom postępowania odwoławczego przysługuje skarga do sądu.</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W postępowaniu toczącym się wskutek wniesienia skargi stosuje się odpowiednio przepisy ustawy z dnia 17 listopada 1964 r. Kodeks postępowania cywilnego (Dz.U. z 2021 r. poz. 1805 ze zm.) o apelacji, jeżeli przepisy niniejszego rozdziału nie stanowią inaczej.</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Skargę wnosi się do Sądu Okręgowego w Warszawie - sądu zamówień publicznych, zwanego dalej "sądem zamówień publicznych".</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 z 2022 r. poz. 896 ze zm.) jest równoznaczne z jej wniesieniem.</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Prezes Izby przekazuje skargę wraz z aktami postępowania odwoławczego do sądu zamówień publicznych w terminie 7 dni od dnia jej otrzymania.</w:t>
      </w:r>
    </w:p>
    <w:p w:rsidR="008321B3" w:rsidRPr="008321B3" w:rsidRDefault="008321B3" w:rsidP="00FA1414">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Szczegółowe zasady wnoszenia środków ochrony prawnej zawiera dział IX ustawy. </w:t>
      </w:r>
    </w:p>
    <w:p w:rsidR="008321B3" w:rsidRPr="008321B3" w:rsidRDefault="008321B3" w:rsidP="008321B3">
      <w:pPr>
        <w:pStyle w:val="Bezodstpw"/>
        <w:widowControl/>
        <w:suppressAutoHyphens w:val="0"/>
        <w:spacing w:line="276" w:lineRule="auto"/>
        <w:ind w:left="720"/>
        <w:jc w:val="both"/>
        <w:rPr>
          <w:rFonts w:asciiTheme="minorHAnsi" w:hAnsiTheme="minorHAnsi" w:cstheme="minorHAnsi"/>
        </w:rPr>
      </w:pPr>
    </w:p>
    <w:p w:rsidR="00645DB9" w:rsidRPr="008321B3" w:rsidRDefault="008321B3" w:rsidP="00FA1414">
      <w:pPr>
        <w:pStyle w:val="Akapitzlist"/>
        <w:numPr>
          <w:ilvl w:val="0"/>
          <w:numId w:val="3"/>
        </w:numPr>
        <w:tabs>
          <w:tab w:val="left" w:pos="284"/>
        </w:tabs>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 xml:space="preserve">Ochrona </w:t>
      </w:r>
      <w:r w:rsidRPr="008321B3">
        <w:rPr>
          <w:rFonts w:asciiTheme="minorHAnsi" w:hAnsiTheme="minorHAnsi" w:cstheme="minorHAnsi"/>
          <w:b/>
          <w:bCs/>
          <w:sz w:val="24"/>
          <w:szCs w:val="24"/>
        </w:rPr>
        <w:t>danych osobowych zebranych przez zamawiającego w toku postępowania.</w:t>
      </w:r>
    </w:p>
    <w:p w:rsidR="00A555E5" w:rsidRPr="008321B3" w:rsidRDefault="00A555E5" w:rsidP="00997105">
      <w:pPr>
        <w:tabs>
          <w:tab w:val="left" w:pos="284"/>
        </w:tabs>
        <w:jc w:val="both"/>
        <w:rPr>
          <w:rFonts w:asciiTheme="minorHAnsi" w:hAnsiTheme="minorHAnsi" w:cstheme="minorHAnsi"/>
          <w:b/>
          <w:color w:val="000000"/>
        </w:rPr>
      </w:pPr>
    </w:p>
    <w:p w:rsidR="008321B3" w:rsidRPr="008321B3" w:rsidRDefault="008321B3" w:rsidP="008321B3">
      <w:pPr>
        <w:pStyle w:val="Bezodstpw"/>
        <w:spacing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8321B3" w:rsidRPr="008321B3" w:rsidTr="00FC0FF6">
        <w:tc>
          <w:tcPr>
            <w:tcW w:w="9062" w:type="dxa"/>
            <w:gridSpan w:val="2"/>
            <w:shd w:val="clear" w:color="auto" w:fill="auto"/>
          </w:tcPr>
          <w:p w:rsidR="008321B3" w:rsidRPr="008321B3" w:rsidRDefault="008321B3" w:rsidP="00FC0FF6">
            <w:pPr>
              <w:jc w:val="both"/>
              <w:rPr>
                <w:rFonts w:asciiTheme="minorHAnsi" w:hAnsiTheme="minorHAnsi" w:cstheme="minorHAnsi"/>
              </w:rPr>
            </w:pPr>
            <w:r w:rsidRPr="008321B3">
              <w:rPr>
                <w:rFonts w:asciiTheme="minorHAnsi" w:hAnsiTheme="minorHAnsi" w:cstheme="minorHAnsi"/>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8321B3" w:rsidRPr="008321B3" w:rsidTr="00FC0FF6">
        <w:tc>
          <w:tcPr>
            <w:tcW w:w="4531" w:type="dxa"/>
            <w:shd w:val="clear" w:color="auto" w:fill="auto"/>
          </w:tcPr>
          <w:p w:rsidR="008321B3" w:rsidRPr="008321B3" w:rsidRDefault="008321B3" w:rsidP="00FC0FF6">
            <w:pPr>
              <w:jc w:val="both"/>
              <w:rPr>
                <w:rFonts w:asciiTheme="minorHAnsi" w:hAnsiTheme="minorHAnsi" w:cstheme="minorHAnsi"/>
              </w:rPr>
            </w:pPr>
            <w:r w:rsidRPr="008321B3">
              <w:rPr>
                <w:rFonts w:asciiTheme="minorHAnsi" w:hAnsiTheme="minorHAnsi" w:cstheme="minorHAnsi"/>
              </w:rPr>
              <w:t xml:space="preserve">Administratorem Państwa danych osobowych jest Urząd Gminy Wielka Nieszawka reprezentowany przez Wójta Gminy. Można się z nim kontaktować w następujący sposób: </w:t>
            </w:r>
          </w:p>
          <w:p w:rsidR="008321B3" w:rsidRPr="008321B3" w:rsidRDefault="008321B3" w:rsidP="003D333B">
            <w:pPr>
              <w:pStyle w:val="Akapitzlist"/>
              <w:numPr>
                <w:ilvl w:val="0"/>
                <w:numId w:val="2"/>
              </w:numPr>
              <w:jc w:val="both"/>
              <w:rPr>
                <w:rFonts w:asciiTheme="minorHAnsi" w:eastAsia="Times New Roman" w:hAnsiTheme="minorHAnsi" w:cstheme="minorHAnsi"/>
                <w:sz w:val="24"/>
                <w:szCs w:val="24"/>
                <w:lang w:eastAsia="pl-PL"/>
              </w:rPr>
            </w:pPr>
            <w:r w:rsidRPr="008321B3">
              <w:rPr>
                <w:rFonts w:asciiTheme="minorHAnsi" w:eastAsia="Times New Roman" w:hAnsiTheme="minorHAnsi" w:cstheme="minorHAnsi"/>
                <w:sz w:val="24"/>
                <w:szCs w:val="24"/>
                <w:lang w:eastAsia="pl-PL"/>
              </w:rPr>
              <w:t xml:space="preserve">listownie na adres: Urząd Gminy Wielka Nieszawka, ul. Toruńska 12, </w:t>
            </w:r>
            <w:r w:rsidRPr="008321B3">
              <w:rPr>
                <w:rFonts w:asciiTheme="minorHAnsi" w:eastAsia="Times New Roman" w:hAnsiTheme="minorHAnsi" w:cstheme="minorHAnsi"/>
                <w:sz w:val="24"/>
                <w:szCs w:val="24"/>
                <w:lang w:eastAsia="pl-PL"/>
              </w:rPr>
              <w:lastRenderedPageBreak/>
              <w:t>87-165 Cierpice</w:t>
            </w:r>
          </w:p>
          <w:p w:rsidR="008321B3" w:rsidRPr="008321B3" w:rsidRDefault="008321B3" w:rsidP="003D333B">
            <w:pPr>
              <w:pStyle w:val="Akapitzlist"/>
              <w:numPr>
                <w:ilvl w:val="0"/>
                <w:numId w:val="2"/>
              </w:numPr>
              <w:jc w:val="both"/>
              <w:rPr>
                <w:rFonts w:asciiTheme="minorHAnsi" w:eastAsia="Times New Roman" w:hAnsiTheme="minorHAnsi" w:cstheme="minorHAnsi"/>
                <w:sz w:val="24"/>
                <w:szCs w:val="24"/>
                <w:lang w:val="en-US" w:eastAsia="pl-PL"/>
              </w:rPr>
            </w:pPr>
            <w:r w:rsidRPr="008321B3">
              <w:rPr>
                <w:rFonts w:asciiTheme="minorHAnsi" w:eastAsia="Times New Roman" w:hAnsiTheme="minorHAnsi" w:cstheme="minorHAnsi"/>
                <w:sz w:val="24"/>
                <w:szCs w:val="24"/>
                <w:lang w:val="en-US" w:eastAsia="pl-PL"/>
              </w:rPr>
              <w:t xml:space="preserve">e-mail:  </w:t>
            </w:r>
            <w:hyperlink r:id="rId11" w:history="1">
              <w:r w:rsidRPr="008321B3">
                <w:rPr>
                  <w:rStyle w:val="Hipercze"/>
                  <w:rFonts w:asciiTheme="minorHAnsi" w:eastAsia="Times New Roman" w:hAnsiTheme="minorHAnsi" w:cstheme="minorHAnsi"/>
                  <w:lang w:val="en-US" w:eastAsia="pl-PL"/>
                </w:rPr>
                <w:t>zastepca.wojta@wielkanieszawka.pl</w:t>
              </w:r>
            </w:hyperlink>
            <w:r w:rsidRPr="008321B3">
              <w:rPr>
                <w:rFonts w:asciiTheme="minorHAnsi" w:eastAsia="Times New Roman" w:hAnsiTheme="minorHAnsi" w:cstheme="minorHAnsi"/>
                <w:sz w:val="24"/>
                <w:szCs w:val="24"/>
                <w:lang w:val="en-US" w:eastAsia="pl-PL"/>
              </w:rPr>
              <w:t xml:space="preserve">  </w:t>
            </w:r>
          </w:p>
          <w:p w:rsidR="008321B3" w:rsidRPr="008321B3" w:rsidRDefault="008321B3" w:rsidP="003D333B">
            <w:pPr>
              <w:pStyle w:val="Akapitzlist"/>
              <w:numPr>
                <w:ilvl w:val="0"/>
                <w:numId w:val="2"/>
              </w:numPr>
              <w:jc w:val="both"/>
              <w:rPr>
                <w:rFonts w:asciiTheme="minorHAnsi" w:eastAsia="Times New Roman" w:hAnsiTheme="minorHAnsi" w:cstheme="minorHAnsi"/>
                <w:sz w:val="24"/>
                <w:szCs w:val="24"/>
                <w:lang w:eastAsia="pl-PL"/>
              </w:rPr>
            </w:pPr>
            <w:r w:rsidRPr="008321B3">
              <w:rPr>
                <w:rFonts w:asciiTheme="minorHAnsi" w:eastAsia="Times New Roman" w:hAnsiTheme="minorHAnsi" w:cstheme="minorHAnsi"/>
                <w:sz w:val="24"/>
                <w:szCs w:val="24"/>
                <w:lang w:eastAsia="pl-PL"/>
              </w:rPr>
              <w:t>telefonicznie: 56 678 12 12</w:t>
            </w:r>
          </w:p>
        </w:tc>
        <w:tc>
          <w:tcPr>
            <w:tcW w:w="4531" w:type="dxa"/>
            <w:shd w:val="clear" w:color="auto" w:fill="auto"/>
          </w:tcPr>
          <w:p w:rsidR="008321B3" w:rsidRPr="008321B3" w:rsidRDefault="008321B3" w:rsidP="00FC0FF6">
            <w:pPr>
              <w:jc w:val="both"/>
              <w:rPr>
                <w:rFonts w:asciiTheme="minorHAnsi" w:hAnsiTheme="minorHAnsi" w:cstheme="minorHAnsi"/>
              </w:rPr>
            </w:pPr>
            <w:r w:rsidRPr="008321B3">
              <w:rPr>
                <w:rFonts w:asciiTheme="minorHAnsi" w:hAnsiTheme="minorHAnsi" w:cstheme="minorHAnsi"/>
              </w:rPr>
              <w:lastRenderedPageBreak/>
              <w:t xml:space="preserve">Do kontaktów w sprawie ochrony danych osobowych został także powołany inspektor ochrony danych, </w:t>
            </w:r>
            <w:r w:rsidRPr="008321B3">
              <w:rPr>
                <w:rFonts w:asciiTheme="minorHAnsi" w:hAnsiTheme="minorHAnsi" w:cstheme="minorHAnsi"/>
              </w:rPr>
              <w:br/>
              <w:t xml:space="preserve">z którym można się kontaktować wysyłając e-mail na adres </w:t>
            </w:r>
            <w:hyperlink r:id="rId12" w:history="1">
              <w:r w:rsidRPr="008321B3">
                <w:rPr>
                  <w:rStyle w:val="Hipercze"/>
                  <w:rFonts w:asciiTheme="minorHAnsi" w:hAnsiTheme="minorHAnsi" w:cstheme="minorHAnsi"/>
                </w:rPr>
                <w:t>iod1@wielkanieszawka.pl</w:t>
              </w:r>
            </w:hyperlink>
            <w:r w:rsidRPr="008321B3">
              <w:rPr>
                <w:rFonts w:asciiTheme="minorHAnsi" w:hAnsiTheme="minorHAnsi" w:cstheme="minorHAnsi"/>
                <w:u w:val="single"/>
              </w:rPr>
              <w:t xml:space="preserve"> </w:t>
            </w:r>
          </w:p>
        </w:tc>
      </w:tr>
    </w:tbl>
    <w:p w:rsidR="00997105" w:rsidRPr="008321B3" w:rsidRDefault="00997105" w:rsidP="00997105">
      <w:pPr>
        <w:pStyle w:val="Akapitzlist"/>
        <w:jc w:val="both"/>
        <w:rPr>
          <w:rFonts w:asciiTheme="minorHAnsi" w:eastAsia="Times New Roman" w:hAnsiTheme="minorHAnsi" w:cstheme="minorHAnsi"/>
          <w:color w:val="000000"/>
          <w:sz w:val="24"/>
          <w:szCs w:val="24"/>
          <w:lang w:eastAsia="pl-PL"/>
        </w:rPr>
      </w:pPr>
    </w:p>
    <w:p w:rsidR="008321B3" w:rsidRPr="008321B3" w:rsidRDefault="00997105"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eastAsia="Times New Roman" w:hAnsiTheme="minorHAnsi" w:cstheme="minorHAnsi"/>
          <w:color w:val="000000"/>
          <w:lang w:eastAsia="pl-PL"/>
        </w:rPr>
        <w:t>1</w:t>
      </w:r>
      <w:r w:rsidR="008321B3" w:rsidRPr="008321B3">
        <w:rPr>
          <w:rFonts w:asciiTheme="minorHAnsi" w:hAnsiTheme="minorHAnsi" w:cstheme="minorHAnsi"/>
        </w:rPr>
        <w:t xml:space="preserve"> Państwa dane osobowe przetwarzane będą na podstawie:</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Państwa dane osobowe przetwarzane będą do czasu istnienia podstawy do ich przetwarzania, w tym również przez okres przewidziany w przepisach dotyczących przechowywania i archiwizacji dokumentacji i tak:</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przez okres 5 lat od dnia zakończenia postępowania o udzielenie zamówienia publicznego,</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jeżeli czas trwania umowy przekracza 4 lata, przez czas trwania umowy, do czasu przedawnienia roszczeń,</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w zakresie danych, gdzie wyraziliście Państwo zgodę na ich przetwarzanie, do czasu cofnięcie zgody, nie dłużej jednak niż do czasu wskazanego w pkt 1.</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W związku z przetwarzaniem danych osobowych przez Administratora mają Państwo prawo do:</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sprostowania danych,</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usunięcia danych, jeżeli:</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wycofają zgodę na przetwarzanie danych osobowych,</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dane osobowe przestaną być niezbędne do celów, dla których zostały zebrane lub dla których były przetwarzane,</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dane są przetwarzane niezgodnie z prawem.</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ograniczenia przetwarzania danych, jeżeli:</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osoba, której dane dotyczą, kwestionuje prawidłowość danych osobowych,</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przetwarzanie jest niezgodne z prawem, a osoba, której dane dotyczą, sprzeciwia się usunięciu danych osobowych, żądając w zamian ograniczenia ich wykorzystywania,</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administrator nie potrzebuje już danych osobowych do celów przetwarzania, ale są one potrzebne osobie, której dane dotyczą, do ustalenia, dochodzenia lub obrony roszczeń,</w:t>
      </w:r>
    </w:p>
    <w:p w:rsidR="008321B3" w:rsidRPr="008321B3" w:rsidRDefault="008321B3" w:rsidP="00FA1414">
      <w:pPr>
        <w:pStyle w:val="Bezodstpw"/>
        <w:widowControl/>
        <w:numPr>
          <w:ilvl w:val="2"/>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cofnięcia zgody w dowolnym momencie. Cofnięcie zgody nie wpływa na przetwarzanie danych dokonywane   przez administratora przed jej cofnięciem.</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Podanie Państwa danych:</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jest wymogiem ustawy na podstawie, których działa administrator. Jeżeli odmówią Państwo podania swoich danych lub przekażą nieprawidłowe dane, administrator nie będzie mógł zrealizować celu do jakiego zobowiązują go przepisy prawa,</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jest wymogiem umowy, jeżeli nie przekażą Państwo nam swoich danych osobowych nie będziemy mogli  podpisać i realizować z Państwem zawarcia umowy,</w:t>
      </w:r>
    </w:p>
    <w:p w:rsidR="008321B3" w:rsidRPr="008321B3" w:rsidRDefault="008321B3" w:rsidP="00FA1414">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jest dobrowolne w zakresie zgody, która może być cofnięta w dowolnym momencie.</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Dane nie podlegają zautomatyzowanemu podejmowaniu decyzji, w tym również w formie profilowania</w:t>
      </w:r>
    </w:p>
    <w:p w:rsidR="008321B3" w:rsidRPr="008321B3" w:rsidRDefault="008321B3" w:rsidP="00FA1414">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Administrator nie przekazuje danych osobowych do państwa trzeciego lub organizacji międzynarodowych.</w:t>
      </w:r>
    </w:p>
    <w:p w:rsidR="008321B3" w:rsidRPr="008321B3" w:rsidRDefault="008321B3" w:rsidP="00FA1414">
      <w:pPr>
        <w:pStyle w:val="Bezodstpw"/>
        <w:widowControl/>
        <w:numPr>
          <w:ilvl w:val="0"/>
          <w:numId w:val="3"/>
        </w:numPr>
        <w:suppressAutoHyphens w:val="0"/>
        <w:spacing w:line="276" w:lineRule="auto"/>
        <w:jc w:val="both"/>
        <w:rPr>
          <w:rFonts w:asciiTheme="minorHAnsi" w:hAnsiTheme="minorHAnsi" w:cstheme="minorHAnsi"/>
          <w:b/>
          <w:bCs/>
        </w:rPr>
      </w:pPr>
      <w:r w:rsidRPr="008321B3">
        <w:rPr>
          <w:rFonts w:asciiTheme="minorHAnsi" w:eastAsia="Times New Roman" w:hAnsiTheme="minorHAnsi" w:cstheme="minorHAnsi"/>
          <w:b/>
          <w:color w:val="000000"/>
          <w:lang w:eastAsia="pl-PL"/>
        </w:rPr>
        <w:t xml:space="preserve">Do spraw </w:t>
      </w:r>
      <w:r w:rsidRPr="008321B3">
        <w:rPr>
          <w:rFonts w:asciiTheme="minorHAnsi" w:hAnsiTheme="minorHAnsi" w:cstheme="minorHAnsi"/>
          <w:b/>
          <w:bCs/>
        </w:rPr>
        <w:t>nieuregulowanych w SWZ mają zastosowanie przepisy ustawy z 11 września 2019 r. – Prawo zamówień publicznych (Dz.U. z 2022 r., poz. 1710 ze zm.).</w:t>
      </w:r>
    </w:p>
    <w:p w:rsidR="001F0EA4" w:rsidRDefault="001F0EA4" w:rsidP="001F0EA4">
      <w:pPr>
        <w:tabs>
          <w:tab w:val="left" w:pos="284"/>
        </w:tabs>
        <w:jc w:val="both"/>
        <w:rPr>
          <w:rFonts w:asciiTheme="minorHAnsi" w:hAnsiTheme="minorHAnsi" w:cstheme="minorHAnsi"/>
          <w:b/>
          <w:color w:val="000000"/>
        </w:rPr>
      </w:pPr>
    </w:p>
    <w:p w:rsidR="00AE44A4" w:rsidRDefault="00AE44A4" w:rsidP="001F0EA4">
      <w:pPr>
        <w:tabs>
          <w:tab w:val="left" w:pos="284"/>
        </w:tabs>
        <w:jc w:val="both"/>
        <w:rPr>
          <w:rFonts w:asciiTheme="minorHAnsi" w:hAnsiTheme="minorHAnsi" w:cstheme="minorHAnsi"/>
          <w:b/>
          <w:color w:val="000000"/>
        </w:rPr>
      </w:pPr>
    </w:p>
    <w:p w:rsidR="00AE44A4" w:rsidRPr="008321B3" w:rsidRDefault="00AE44A4" w:rsidP="001F0EA4">
      <w:pPr>
        <w:tabs>
          <w:tab w:val="left" w:pos="284"/>
        </w:tabs>
        <w:jc w:val="both"/>
        <w:rPr>
          <w:rFonts w:asciiTheme="minorHAnsi" w:hAnsiTheme="minorHAnsi" w:cstheme="minorHAnsi"/>
          <w:b/>
          <w:color w:val="000000"/>
        </w:rPr>
      </w:pPr>
    </w:p>
    <w:p w:rsidR="001F0EA4" w:rsidRPr="008321B3" w:rsidRDefault="001F0EA4" w:rsidP="001F0EA4">
      <w:pPr>
        <w:pStyle w:val="Standard"/>
        <w:rPr>
          <w:rFonts w:asciiTheme="minorHAnsi" w:hAnsiTheme="minorHAnsi" w:cstheme="minorHAnsi"/>
          <w:i/>
          <w:color w:val="000000"/>
          <w:sz w:val="24"/>
          <w:szCs w:val="24"/>
        </w:rPr>
      </w:pPr>
      <w:r w:rsidRPr="008321B3">
        <w:rPr>
          <w:rFonts w:asciiTheme="minorHAnsi" w:hAnsiTheme="minorHAnsi" w:cstheme="minorHAnsi"/>
          <w:i/>
          <w:color w:val="000000"/>
          <w:sz w:val="24"/>
          <w:szCs w:val="24"/>
        </w:rPr>
        <w:t xml:space="preserve">Załączniki: </w:t>
      </w:r>
    </w:p>
    <w:p w:rsidR="005529FD" w:rsidRPr="005529FD" w:rsidRDefault="005529FD" w:rsidP="003D333B">
      <w:pPr>
        <w:pStyle w:val="Standard"/>
        <w:numPr>
          <w:ilvl w:val="0"/>
          <w:numId w:val="1"/>
        </w:numPr>
        <w:autoSpaceDN w:val="0"/>
        <w:rPr>
          <w:rFonts w:asciiTheme="minorHAnsi" w:hAnsiTheme="minorHAnsi" w:cstheme="minorHAnsi"/>
          <w:i/>
          <w:color w:val="000000"/>
          <w:sz w:val="24"/>
          <w:szCs w:val="24"/>
        </w:rPr>
      </w:pPr>
      <w:r>
        <w:rPr>
          <w:rFonts w:asciiTheme="minorHAnsi" w:hAnsiTheme="minorHAnsi" w:cstheme="minorHAnsi"/>
          <w:i/>
          <w:color w:val="000000"/>
          <w:sz w:val="24"/>
          <w:szCs w:val="24"/>
        </w:rPr>
        <w:t>Formularz oferty, dodatkowy formularz</w:t>
      </w:r>
    </w:p>
    <w:p w:rsidR="001F0EA4" w:rsidRPr="008321B3" w:rsidRDefault="001F0EA4" w:rsidP="003D333B">
      <w:pPr>
        <w:numPr>
          <w:ilvl w:val="0"/>
          <w:numId w:val="1"/>
        </w:numPr>
        <w:tabs>
          <w:tab w:val="left" w:pos="600"/>
        </w:tabs>
        <w:jc w:val="both"/>
        <w:rPr>
          <w:rFonts w:asciiTheme="minorHAnsi" w:hAnsiTheme="minorHAnsi" w:cstheme="minorHAnsi"/>
          <w:i/>
          <w:color w:val="000000"/>
        </w:rPr>
      </w:pPr>
      <w:r w:rsidRPr="008321B3">
        <w:rPr>
          <w:rFonts w:asciiTheme="minorHAnsi" w:hAnsiTheme="minorHAnsi" w:cstheme="minorHAnsi"/>
          <w:i/>
          <w:color w:val="000000"/>
        </w:rPr>
        <w:t>Oświadczenie wykonawcy, ze nie podlega wykluczenia z postępowania na podstawie art. 108 ust. 1 ustawy i o spełnianiu warunków udziału w postępowaniu</w:t>
      </w:r>
    </w:p>
    <w:p w:rsidR="001F0EA4" w:rsidRPr="00901B22" w:rsidRDefault="001F0EA4" w:rsidP="003D333B">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r w:rsidRPr="008321B3">
        <w:rPr>
          <w:rFonts w:asciiTheme="minorHAnsi" w:hAnsiTheme="minorHAnsi" w:cstheme="minorHAnsi"/>
          <w:i/>
          <w:color w:val="000000"/>
          <w:sz w:val="24"/>
          <w:szCs w:val="24"/>
        </w:rPr>
        <w:t xml:space="preserve">Wzór umowy  </w:t>
      </w:r>
    </w:p>
    <w:p w:rsidR="00DD0E97" w:rsidRPr="00901B22" w:rsidRDefault="00901B22" w:rsidP="00602AF0">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Część_I_Instrumenty_muzyczne</w:t>
      </w:r>
      <w:proofErr w:type="spellEnd"/>
      <w:r w:rsidRPr="00901B22">
        <w:rPr>
          <w:rFonts w:asciiTheme="minorHAnsi" w:hAnsiTheme="minorHAnsi" w:cstheme="minorHAnsi"/>
          <w:i/>
          <w:color w:val="000000"/>
          <w:sz w:val="24"/>
          <w:szCs w:val="24"/>
        </w:rPr>
        <w:t xml:space="preserve"> i ich części</w:t>
      </w:r>
    </w:p>
    <w:p w:rsidR="00901B22" w:rsidRPr="00901B22" w:rsidRDefault="00901B22" w:rsidP="00901B22">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Część_II_Wyposażenie_wnętrz</w:t>
      </w:r>
      <w:proofErr w:type="spellEnd"/>
    </w:p>
    <w:p w:rsidR="00901B22" w:rsidRPr="00901B22" w:rsidRDefault="00901B22" w:rsidP="00901B22">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Część_III_Sprzęt_gimnastyczny</w:t>
      </w:r>
      <w:proofErr w:type="spellEnd"/>
    </w:p>
    <w:p w:rsidR="00901B22" w:rsidRPr="00901B22" w:rsidRDefault="00901B22" w:rsidP="00901B22">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Część_IV_Urządzenia_oświetleniowe_i_lampy_elektryczne</w:t>
      </w:r>
      <w:proofErr w:type="spellEnd"/>
    </w:p>
    <w:p w:rsidR="00E41D18" w:rsidRPr="00057AF2" w:rsidRDefault="00E41D18" w:rsidP="001F0EA4">
      <w:pPr>
        <w:jc w:val="right"/>
        <w:rPr>
          <w:rFonts w:ascii="Calibri" w:hAnsi="Calibri" w:cs="Calibri"/>
          <w:b/>
          <w:bCs/>
          <w:color w:val="000000"/>
        </w:rPr>
      </w:pPr>
    </w:p>
    <w:p w:rsidR="00E41D18" w:rsidRPr="00057AF2" w:rsidRDefault="00E41D18"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755CA0" w:rsidRPr="00057AF2" w:rsidRDefault="00755CA0" w:rsidP="001F0EA4">
      <w:pPr>
        <w:jc w:val="right"/>
        <w:rPr>
          <w:rFonts w:ascii="Calibri" w:hAnsi="Calibri" w:cs="Calibri"/>
          <w:b/>
          <w:bCs/>
          <w:color w:val="000000"/>
        </w:rPr>
      </w:pPr>
    </w:p>
    <w:p w:rsidR="00755CA0" w:rsidRPr="00057AF2" w:rsidRDefault="00755CA0" w:rsidP="001F0EA4">
      <w:pPr>
        <w:jc w:val="right"/>
        <w:rPr>
          <w:rFonts w:ascii="Calibri" w:hAnsi="Calibri" w:cs="Calibri"/>
          <w:b/>
          <w:bCs/>
          <w:color w:val="000000"/>
        </w:rPr>
      </w:pPr>
    </w:p>
    <w:p w:rsidR="00237D54" w:rsidRPr="003668C3" w:rsidRDefault="00237D54" w:rsidP="001F0EA4">
      <w:pPr>
        <w:jc w:val="right"/>
        <w:rPr>
          <w:rFonts w:ascii="Calibri" w:hAnsi="Calibri" w:cs="Calibri"/>
          <w:b/>
          <w:bCs/>
          <w:color w:val="000000"/>
          <w:highlight w:val="yellow"/>
        </w:rPr>
      </w:pPr>
    </w:p>
    <w:sectPr w:rsidR="00237D54" w:rsidRPr="003668C3"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14" w:rsidRDefault="00FA1414">
      <w:r>
        <w:separator/>
      </w:r>
    </w:p>
  </w:endnote>
  <w:endnote w:type="continuationSeparator" w:id="0">
    <w:p w:rsidR="00FA1414" w:rsidRDefault="00FA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2065634165"/>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EF5C2E" w:rsidRDefault="00EF5C2E" w:rsidP="00EF5C2E">
            <w:pPr>
              <w:jc w:val="center"/>
              <w:rPr>
                <w:rFonts w:asciiTheme="minorHAnsi" w:hAnsiTheme="minorHAnsi" w:cstheme="minorHAnsi"/>
                <w:i/>
                <w:sz w:val="16"/>
                <w:szCs w:val="16"/>
              </w:rPr>
            </w:pPr>
            <w:r>
              <w:rPr>
                <w:rFonts w:asciiTheme="minorHAnsi" w:hAnsiTheme="minorHAnsi" w:cstheme="minorHAnsi"/>
                <w:i/>
                <w:sz w:val="16"/>
                <w:szCs w:val="16"/>
              </w:rPr>
              <w:t xml:space="preserve">Projekt </w:t>
            </w:r>
            <w:r w:rsidRPr="008F2006">
              <w:rPr>
                <w:rFonts w:asciiTheme="minorHAnsi" w:hAnsiTheme="minorHAnsi" w:cstheme="minorHAnsi"/>
                <w:i/>
                <w:sz w:val="16"/>
                <w:szCs w:val="16"/>
              </w:rPr>
              <w:t>„</w:t>
            </w:r>
            <w:r w:rsidRPr="008F2006">
              <w:rPr>
                <w:i/>
                <w:sz w:val="16"/>
                <w:szCs w:val="16"/>
              </w:rPr>
              <w:t>Rozwój pasji i zainteresowań młodzieży w Gminie Wielka Nieszawka”</w:t>
            </w:r>
            <w:r>
              <w:rPr>
                <w:rFonts w:asciiTheme="minorHAnsi" w:hAnsiTheme="minorHAnsi" w:cstheme="minorHAnsi"/>
                <w:i/>
                <w:sz w:val="16"/>
                <w:szCs w:val="16"/>
              </w:rPr>
              <w:t xml:space="preserve"> </w:t>
            </w:r>
            <w:r w:rsidRPr="008F2006">
              <w:rPr>
                <w:rFonts w:asciiTheme="minorHAnsi" w:hAnsiTheme="minorHAnsi" w:cstheme="minorHAnsi"/>
                <w:i/>
                <w:sz w:val="16"/>
                <w:szCs w:val="16"/>
              </w:rPr>
              <w:t>realizowan</w:t>
            </w:r>
            <w:r>
              <w:rPr>
                <w:rFonts w:asciiTheme="minorHAnsi" w:hAnsiTheme="minorHAnsi" w:cstheme="minorHAnsi"/>
                <w:i/>
                <w:sz w:val="16"/>
                <w:szCs w:val="16"/>
              </w:rPr>
              <w:t xml:space="preserve">y jest </w:t>
            </w:r>
            <w:r w:rsidRPr="008F2006">
              <w:rPr>
                <w:rFonts w:asciiTheme="minorHAnsi" w:hAnsiTheme="minorHAnsi" w:cstheme="minorHAnsi"/>
                <w:i/>
                <w:sz w:val="16"/>
                <w:szCs w:val="16"/>
              </w:rPr>
              <w:t xml:space="preserve"> w ramach</w:t>
            </w:r>
            <w:r>
              <w:rPr>
                <w:rFonts w:asciiTheme="minorHAnsi" w:hAnsiTheme="minorHAnsi" w:cstheme="minorHAnsi"/>
                <w:i/>
                <w:sz w:val="16"/>
                <w:szCs w:val="16"/>
              </w:rPr>
              <w:t xml:space="preserve"> </w:t>
            </w:r>
            <w:r w:rsidRPr="008F2006">
              <w:rPr>
                <w:rFonts w:asciiTheme="minorHAnsi" w:hAnsiTheme="minorHAnsi" w:cstheme="minorHAnsi"/>
                <w:i/>
                <w:sz w:val="16"/>
                <w:szCs w:val="16"/>
              </w:rPr>
              <w:t>Działania 7.1 Rozwój lokalny kierowany przez społeczność w ramach Regionalnego Programu Operacyjnego Województwa Kujawsko-Pomorskiego na lata 2014-2020</w:t>
            </w:r>
          </w:p>
          <w:p w:rsidR="00EF5C2E" w:rsidRPr="00EF5C2E" w:rsidRDefault="00EF5C2E" w:rsidP="00EF5C2E">
            <w:pPr>
              <w:jc w:val="center"/>
              <w:rPr>
                <w:rFonts w:asciiTheme="minorHAnsi" w:hAnsiTheme="minorHAnsi" w:cstheme="minorHAnsi"/>
                <w:i/>
                <w:sz w:val="16"/>
                <w:szCs w:val="16"/>
              </w:rPr>
            </w:pPr>
          </w:p>
          <w:p w:rsidR="003F5CBC" w:rsidRPr="00011460" w:rsidRDefault="00011460" w:rsidP="00011460">
            <w:pPr>
              <w:pStyle w:val="Stopka"/>
              <w:jc w:val="center"/>
              <w:rPr>
                <w:rFonts w:asciiTheme="minorHAnsi" w:hAnsiTheme="minorHAnsi" w:cstheme="minorHAnsi"/>
                <w:sz w:val="20"/>
                <w:szCs w:val="20"/>
              </w:rPr>
            </w:pPr>
            <w:r w:rsidRPr="00011460">
              <w:rPr>
                <w:rFonts w:asciiTheme="minorHAnsi" w:hAnsiTheme="minorHAnsi" w:cstheme="minorHAnsi"/>
                <w:sz w:val="20"/>
                <w:szCs w:val="20"/>
              </w:rPr>
              <w:t xml:space="preserve">Strona </w:t>
            </w:r>
            <w:r w:rsidR="00657FA2" w:rsidRPr="00011460">
              <w:rPr>
                <w:rFonts w:asciiTheme="minorHAnsi" w:hAnsiTheme="minorHAnsi" w:cstheme="minorHAnsi"/>
                <w:sz w:val="20"/>
                <w:szCs w:val="20"/>
              </w:rPr>
              <w:fldChar w:fldCharType="begin"/>
            </w:r>
            <w:r w:rsidRPr="00011460">
              <w:rPr>
                <w:rFonts w:asciiTheme="minorHAnsi" w:hAnsiTheme="minorHAnsi" w:cstheme="minorHAnsi"/>
                <w:sz w:val="20"/>
                <w:szCs w:val="20"/>
              </w:rPr>
              <w:instrText>PAGE</w:instrText>
            </w:r>
            <w:r w:rsidR="00657FA2" w:rsidRPr="00011460">
              <w:rPr>
                <w:rFonts w:asciiTheme="minorHAnsi" w:hAnsiTheme="minorHAnsi" w:cstheme="minorHAnsi"/>
                <w:sz w:val="20"/>
                <w:szCs w:val="20"/>
              </w:rPr>
              <w:fldChar w:fldCharType="separate"/>
            </w:r>
            <w:r w:rsidR="004D252B">
              <w:rPr>
                <w:rFonts w:asciiTheme="minorHAnsi" w:hAnsiTheme="minorHAnsi" w:cstheme="minorHAnsi"/>
                <w:noProof/>
                <w:sz w:val="20"/>
                <w:szCs w:val="20"/>
              </w:rPr>
              <w:t>3</w:t>
            </w:r>
            <w:r w:rsidR="00657FA2" w:rsidRPr="00011460">
              <w:rPr>
                <w:rFonts w:asciiTheme="minorHAnsi" w:hAnsiTheme="minorHAnsi" w:cstheme="minorHAnsi"/>
                <w:sz w:val="20"/>
                <w:szCs w:val="20"/>
              </w:rPr>
              <w:fldChar w:fldCharType="end"/>
            </w:r>
            <w:r w:rsidRPr="00011460">
              <w:rPr>
                <w:rFonts w:asciiTheme="minorHAnsi" w:hAnsiTheme="minorHAnsi" w:cstheme="minorHAnsi"/>
                <w:sz w:val="20"/>
                <w:szCs w:val="20"/>
              </w:rPr>
              <w:t xml:space="preserve"> z </w:t>
            </w:r>
            <w:r w:rsidR="00657FA2" w:rsidRPr="00011460">
              <w:rPr>
                <w:rFonts w:asciiTheme="minorHAnsi" w:hAnsiTheme="minorHAnsi" w:cstheme="minorHAnsi"/>
                <w:sz w:val="20"/>
                <w:szCs w:val="20"/>
              </w:rPr>
              <w:fldChar w:fldCharType="begin"/>
            </w:r>
            <w:r w:rsidRPr="00011460">
              <w:rPr>
                <w:rFonts w:asciiTheme="minorHAnsi" w:hAnsiTheme="minorHAnsi" w:cstheme="minorHAnsi"/>
                <w:sz w:val="20"/>
                <w:szCs w:val="20"/>
              </w:rPr>
              <w:instrText>NUMPAGES</w:instrText>
            </w:r>
            <w:r w:rsidR="00657FA2" w:rsidRPr="00011460">
              <w:rPr>
                <w:rFonts w:asciiTheme="minorHAnsi" w:hAnsiTheme="minorHAnsi" w:cstheme="minorHAnsi"/>
                <w:sz w:val="20"/>
                <w:szCs w:val="20"/>
              </w:rPr>
              <w:fldChar w:fldCharType="separate"/>
            </w:r>
            <w:r w:rsidR="004D252B">
              <w:rPr>
                <w:rFonts w:asciiTheme="minorHAnsi" w:hAnsiTheme="minorHAnsi" w:cstheme="minorHAnsi"/>
                <w:noProof/>
                <w:sz w:val="20"/>
                <w:szCs w:val="20"/>
              </w:rPr>
              <w:t>19</w:t>
            </w:r>
            <w:r w:rsidR="00657FA2" w:rsidRPr="00011460">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14" w:rsidRDefault="00FA1414">
      <w:r>
        <w:separator/>
      </w:r>
    </w:p>
  </w:footnote>
  <w:footnote w:type="continuationSeparator" w:id="0">
    <w:p w:rsidR="00FA1414" w:rsidRDefault="00FA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BC" w:rsidRDefault="003F5CBC" w:rsidP="00A8115E">
    <w:pPr>
      <w:pStyle w:val="Nagwek"/>
      <w:jc w:val="center"/>
    </w:pPr>
    <w:r>
      <w:rPr>
        <w:b/>
        <w:bCs/>
        <w:noProof/>
        <w:color w:val="FF0000"/>
        <w:spacing w:val="-3"/>
        <w:sz w:val="22"/>
        <w:szCs w:val="22"/>
        <w:lang w:val="pl-PL" w:eastAsia="pl-PL"/>
      </w:rPr>
      <w:drawing>
        <wp:inline distT="0" distB="0" distL="0" distR="0" wp14:anchorId="7B1AAC18" wp14:editId="49490662">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p>
  <w:p w:rsidR="003F5CBC" w:rsidRPr="00240FEF" w:rsidRDefault="003F5CBC" w:rsidP="00272B8D">
    <w:pPr>
      <w:pStyle w:val="Nagwek"/>
      <w:tabs>
        <w:tab w:val="clear" w:pos="4536"/>
        <w:tab w:val="left" w:pos="1134"/>
      </w:tabs>
      <w:jc w:val="right"/>
      <w:rPr>
        <w:rFonts w:ascii="Calibri" w:hAnsi="Calibri" w:cs="Calibri"/>
        <w:i/>
        <w:iCs/>
        <w:u w:val="single"/>
      </w:rPr>
    </w:pPr>
    <w:r>
      <w:rPr>
        <w:rFonts w:ascii="Calibri" w:hAnsi="Calibri" w:cs="Calibri"/>
        <w:i/>
        <w:iCs/>
        <w:u w:val="single"/>
      </w:rPr>
      <w:t>_________________</w:t>
    </w:r>
    <w:r w:rsidR="00EA5E53">
      <w:rPr>
        <w:rFonts w:ascii="Calibri" w:hAnsi="Calibri" w:cs="Calibri"/>
        <w:i/>
        <w:iCs/>
        <w:u w:val="single"/>
      </w:rPr>
      <w:t>_______________________________</w:t>
    </w:r>
    <w:r w:rsidRPr="00272B8D">
      <w:rPr>
        <w:rFonts w:ascii="Calibri" w:hAnsi="Calibri" w:cs="Calibri"/>
        <w:i/>
        <w:iCs/>
        <w:u w:val="single"/>
      </w:rPr>
      <w:t>Znak sprawy: RIT.271</w:t>
    </w:r>
    <w:r>
      <w:rPr>
        <w:rFonts w:ascii="Calibri" w:hAnsi="Calibri" w:cs="Calibri"/>
        <w:i/>
        <w:iCs/>
        <w:u w:val="single"/>
      </w:rPr>
      <w:t>.2.</w:t>
    </w:r>
    <w:r w:rsidR="00750AEB">
      <w:rPr>
        <w:rFonts w:ascii="Calibri" w:hAnsi="Calibri" w:cs="Calibri"/>
        <w:i/>
        <w:iCs/>
        <w:u w:val="single"/>
        <w:lang w:val="pl-PL"/>
      </w:rPr>
      <w:t>21</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418E4D4A"/>
    <w:name w:val="WW8Num23"/>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nsid w:val="00000036"/>
    <w:multiLevelType w:val="multilevel"/>
    <w:tmpl w:val="16F05B74"/>
    <w:name w:val="WW8Num60"/>
    <w:lvl w:ilvl="0">
      <w:start w:val="1"/>
      <w:numFmt w:val="decimal"/>
      <w:lvlText w:val="%1."/>
      <w:lvlJc w:val="left"/>
      <w:pPr>
        <w:tabs>
          <w:tab w:val="num" w:pos="-1516"/>
        </w:tabs>
        <w:ind w:left="644" w:hanging="360"/>
      </w:pPr>
      <w:rPr>
        <w:rFonts w:ascii="Calibri" w:eastAsia="Lucida Sans Unicode" w:hAnsi="Calibri" w:cs="Calibri"/>
        <w:sz w:val="24"/>
        <w:szCs w:val="24"/>
        <w:shd w:val="clear" w:color="auto" w:fill="FF0000"/>
      </w:rPr>
    </w:lvl>
    <w:lvl w:ilvl="1">
      <w:start w:val="1"/>
      <w:numFmt w:val="lowerLetter"/>
      <w:lvlText w:val="%2."/>
      <w:lvlJc w:val="left"/>
      <w:pPr>
        <w:tabs>
          <w:tab w:val="num" w:pos="-1516"/>
        </w:tabs>
        <w:ind w:left="1364" w:hanging="360"/>
      </w:pPr>
    </w:lvl>
    <w:lvl w:ilvl="2">
      <w:start w:val="1"/>
      <w:numFmt w:val="lowerRoman"/>
      <w:lvlText w:val="%2.%3."/>
      <w:lvlJc w:val="right"/>
      <w:pPr>
        <w:tabs>
          <w:tab w:val="num" w:pos="-1516"/>
        </w:tabs>
        <w:ind w:left="2084" w:hanging="180"/>
      </w:pPr>
    </w:lvl>
    <w:lvl w:ilvl="3">
      <w:start w:val="1"/>
      <w:numFmt w:val="decimal"/>
      <w:lvlText w:val="%2.%3.%4."/>
      <w:lvlJc w:val="left"/>
      <w:pPr>
        <w:tabs>
          <w:tab w:val="num" w:pos="-1516"/>
        </w:tabs>
        <w:ind w:left="2804" w:hanging="360"/>
      </w:pPr>
    </w:lvl>
    <w:lvl w:ilvl="4">
      <w:start w:val="1"/>
      <w:numFmt w:val="lowerLetter"/>
      <w:lvlText w:val="%2.%3.%4.%5."/>
      <w:lvlJc w:val="left"/>
      <w:pPr>
        <w:tabs>
          <w:tab w:val="num" w:pos="-1516"/>
        </w:tabs>
        <w:ind w:left="3524" w:hanging="360"/>
      </w:pPr>
    </w:lvl>
    <w:lvl w:ilvl="5">
      <w:start w:val="1"/>
      <w:numFmt w:val="lowerRoman"/>
      <w:lvlText w:val="%2.%3.%4.%5.%6."/>
      <w:lvlJc w:val="right"/>
      <w:pPr>
        <w:tabs>
          <w:tab w:val="num" w:pos="-1516"/>
        </w:tabs>
        <w:ind w:left="4244" w:hanging="180"/>
      </w:pPr>
    </w:lvl>
    <w:lvl w:ilvl="6">
      <w:start w:val="1"/>
      <w:numFmt w:val="decimal"/>
      <w:lvlText w:val="%2.%3.%4.%5.%6.%7."/>
      <w:lvlJc w:val="left"/>
      <w:pPr>
        <w:tabs>
          <w:tab w:val="num" w:pos="-1516"/>
        </w:tabs>
        <w:ind w:left="4964" w:hanging="360"/>
      </w:pPr>
    </w:lvl>
    <w:lvl w:ilvl="7">
      <w:start w:val="1"/>
      <w:numFmt w:val="lowerLetter"/>
      <w:lvlText w:val="%2.%3.%4.%5.%6.%7.%8."/>
      <w:lvlJc w:val="left"/>
      <w:pPr>
        <w:tabs>
          <w:tab w:val="num" w:pos="-1516"/>
        </w:tabs>
        <w:ind w:left="5684" w:hanging="360"/>
      </w:pPr>
    </w:lvl>
    <w:lvl w:ilvl="8">
      <w:start w:val="1"/>
      <w:numFmt w:val="lowerRoman"/>
      <w:lvlText w:val="%2.%3.%4.%5.%6.%7.%8.%9."/>
      <w:lvlJc w:val="right"/>
      <w:pPr>
        <w:tabs>
          <w:tab w:val="num" w:pos="-1516"/>
        </w:tabs>
        <w:ind w:left="6404" w:hanging="180"/>
      </w:pPr>
    </w:lvl>
  </w:abstractNum>
  <w:abstractNum w:abstractNumId="53">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9">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00E052DC"/>
    <w:multiLevelType w:val="hybridMultilevel"/>
    <w:tmpl w:val="1AC0939C"/>
    <w:lvl w:ilvl="0" w:tplc="9CFACA2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16AF694B"/>
    <w:multiLevelType w:val="hybridMultilevel"/>
    <w:tmpl w:val="65A28E2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1FE84E0F"/>
    <w:multiLevelType w:val="hybridMultilevel"/>
    <w:tmpl w:val="4E0C8A48"/>
    <w:lvl w:ilvl="0" w:tplc="4C860C5E">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22DE54EA"/>
    <w:multiLevelType w:val="hybridMultilevel"/>
    <w:tmpl w:val="A260A8E4"/>
    <w:lvl w:ilvl="0" w:tplc="48100574">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2CE63274"/>
    <w:multiLevelType w:val="hybridMultilevel"/>
    <w:tmpl w:val="B6E4FF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7">
    <w:nsid w:val="364528E7"/>
    <w:multiLevelType w:val="hybridMultilevel"/>
    <w:tmpl w:val="A94EAE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36CC01E4"/>
    <w:multiLevelType w:val="hybridMultilevel"/>
    <w:tmpl w:val="829863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91">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38F42536"/>
    <w:multiLevelType w:val="hybridMultilevel"/>
    <w:tmpl w:val="9684B1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B8C33C4"/>
    <w:multiLevelType w:val="hybridMultilevel"/>
    <w:tmpl w:val="28E8C38C"/>
    <w:lvl w:ilvl="0" w:tplc="C54800F6">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5">
    <w:nsid w:val="3B9E4C28"/>
    <w:multiLevelType w:val="hybridMultilevel"/>
    <w:tmpl w:val="BFEE96A4"/>
    <w:lvl w:ilvl="0" w:tplc="A24A8E3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99">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00">
    <w:nsid w:val="54BE4925"/>
    <w:multiLevelType w:val="hybridMultilevel"/>
    <w:tmpl w:val="CE58A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6BC415D"/>
    <w:multiLevelType w:val="hybridMultilevel"/>
    <w:tmpl w:val="AB5C5768"/>
    <w:lvl w:ilvl="0" w:tplc="C8D8C308">
      <w:start w:val="1"/>
      <w:numFmt w:val="upperRoman"/>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5CF84FFD"/>
    <w:multiLevelType w:val="multilevel"/>
    <w:tmpl w:val="BC0EEDD6"/>
    <w:name w:val="WWNum602"/>
    <w:lvl w:ilvl="0">
      <w:start w:val="1"/>
      <w:numFmt w:val="decimal"/>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rPr>
        <w:rFonts w:hint="default"/>
      </w:rPr>
    </w:lvl>
    <w:lvl w:ilvl="2">
      <w:start w:val="1"/>
      <w:numFmt w:val="lowerRoman"/>
      <w:lvlText w:val="%2.%3."/>
      <w:lvlJc w:val="right"/>
      <w:pPr>
        <w:tabs>
          <w:tab w:val="num" w:pos="0"/>
        </w:tabs>
        <w:ind w:left="3600" w:hanging="180"/>
      </w:pPr>
      <w:rPr>
        <w:rFonts w:hint="default"/>
      </w:rPr>
    </w:lvl>
    <w:lvl w:ilvl="3">
      <w:start w:val="1"/>
      <w:numFmt w:val="decimal"/>
      <w:lvlText w:val="%2.%3.%4."/>
      <w:lvlJc w:val="left"/>
      <w:pPr>
        <w:tabs>
          <w:tab w:val="num" w:pos="0"/>
        </w:tabs>
        <w:ind w:left="4320" w:hanging="360"/>
      </w:pPr>
      <w:rPr>
        <w:rFonts w:hint="default"/>
      </w:rPr>
    </w:lvl>
    <w:lvl w:ilvl="4">
      <w:start w:val="1"/>
      <w:numFmt w:val="lowerLetter"/>
      <w:lvlText w:val="%2.%3.%4.%5."/>
      <w:lvlJc w:val="left"/>
      <w:pPr>
        <w:tabs>
          <w:tab w:val="num" w:pos="0"/>
        </w:tabs>
        <w:ind w:left="5040" w:hanging="360"/>
      </w:pPr>
      <w:rPr>
        <w:rFonts w:hint="default"/>
      </w:rPr>
    </w:lvl>
    <w:lvl w:ilvl="5">
      <w:start w:val="1"/>
      <w:numFmt w:val="lowerRoman"/>
      <w:lvlText w:val="%2.%3.%4.%5.%6."/>
      <w:lvlJc w:val="right"/>
      <w:pPr>
        <w:tabs>
          <w:tab w:val="num" w:pos="0"/>
        </w:tabs>
        <w:ind w:left="5760" w:hanging="180"/>
      </w:pPr>
      <w:rPr>
        <w:rFonts w:hint="default"/>
      </w:rPr>
    </w:lvl>
    <w:lvl w:ilvl="6">
      <w:start w:val="1"/>
      <w:numFmt w:val="decimal"/>
      <w:lvlText w:val="%2.%3.%4.%5.%6.%7."/>
      <w:lvlJc w:val="left"/>
      <w:pPr>
        <w:tabs>
          <w:tab w:val="num" w:pos="0"/>
        </w:tabs>
        <w:ind w:left="6480" w:hanging="360"/>
      </w:pPr>
      <w:rPr>
        <w:rFonts w:hint="default"/>
      </w:rPr>
    </w:lvl>
    <w:lvl w:ilvl="7">
      <w:start w:val="1"/>
      <w:numFmt w:val="lowerLetter"/>
      <w:lvlText w:val="%2.%3.%4.%5.%6.%7.%8."/>
      <w:lvlJc w:val="left"/>
      <w:pPr>
        <w:tabs>
          <w:tab w:val="num" w:pos="0"/>
        </w:tabs>
        <w:ind w:left="7200" w:hanging="360"/>
      </w:pPr>
      <w:rPr>
        <w:rFonts w:hint="default"/>
      </w:rPr>
    </w:lvl>
    <w:lvl w:ilvl="8">
      <w:start w:val="1"/>
      <w:numFmt w:val="lowerRoman"/>
      <w:lvlText w:val="%2.%3.%4.%5.%6.%7.%8.%9."/>
      <w:lvlJc w:val="right"/>
      <w:pPr>
        <w:tabs>
          <w:tab w:val="num" w:pos="0"/>
        </w:tabs>
        <w:ind w:left="7920" w:hanging="180"/>
      </w:pPr>
      <w:rPr>
        <w:rFonts w:hint="default"/>
      </w:rPr>
    </w:lvl>
  </w:abstractNum>
  <w:abstractNum w:abstractNumId="104">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6">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69C9152B"/>
    <w:multiLevelType w:val="hybridMultilevel"/>
    <w:tmpl w:val="73DEA1CC"/>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718C5D1D"/>
    <w:multiLevelType w:val="hybridMultilevel"/>
    <w:tmpl w:val="13DEAF7C"/>
    <w:lvl w:ilvl="0" w:tplc="C054CFCC">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2">
    <w:nsid w:val="722F4681"/>
    <w:multiLevelType w:val="hybridMultilevel"/>
    <w:tmpl w:val="A1EC43E8"/>
    <w:lvl w:ilvl="0" w:tplc="780C0650">
      <w:start w:val="1"/>
      <w:numFmt w:val="decimal"/>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3">
    <w:nsid w:val="734F7F4D"/>
    <w:multiLevelType w:val="hybridMultilevel"/>
    <w:tmpl w:val="B9AA5DD2"/>
    <w:lvl w:ilvl="0" w:tplc="4E4E7CD0">
      <w:start w:val="1"/>
      <w:numFmt w:val="decimal"/>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4">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ED15B09"/>
    <w:multiLevelType w:val="hybridMultilevel"/>
    <w:tmpl w:val="6D302C3A"/>
    <w:lvl w:ilvl="0" w:tplc="F5BE30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90"/>
  </w:num>
  <w:num w:numId="2">
    <w:abstractNumId w:val="98"/>
  </w:num>
  <w:num w:numId="3">
    <w:abstractNumId w:val="101"/>
  </w:num>
  <w:num w:numId="4">
    <w:abstractNumId w:val="76"/>
  </w:num>
  <w:num w:numId="5">
    <w:abstractNumId w:val="83"/>
  </w:num>
  <w:num w:numId="6">
    <w:abstractNumId w:val="78"/>
  </w:num>
  <w:num w:numId="7">
    <w:abstractNumId w:val="71"/>
  </w:num>
  <w:num w:numId="8">
    <w:abstractNumId w:val="109"/>
  </w:num>
  <w:num w:numId="9">
    <w:abstractNumId w:val="93"/>
  </w:num>
  <w:num w:numId="10">
    <w:abstractNumId w:val="70"/>
  </w:num>
  <w:num w:numId="11">
    <w:abstractNumId w:val="91"/>
  </w:num>
  <w:num w:numId="12">
    <w:abstractNumId w:val="72"/>
  </w:num>
  <w:num w:numId="13">
    <w:abstractNumId w:val="102"/>
  </w:num>
  <w:num w:numId="14">
    <w:abstractNumId w:val="75"/>
  </w:num>
  <w:num w:numId="15">
    <w:abstractNumId w:val="106"/>
  </w:num>
  <w:num w:numId="16">
    <w:abstractNumId w:val="96"/>
  </w:num>
  <w:num w:numId="17">
    <w:abstractNumId w:val="92"/>
  </w:num>
  <w:num w:numId="18">
    <w:abstractNumId w:val="116"/>
  </w:num>
  <w:num w:numId="19">
    <w:abstractNumId w:val="80"/>
  </w:num>
  <w:num w:numId="20">
    <w:abstractNumId w:val="79"/>
  </w:num>
  <w:num w:numId="21">
    <w:abstractNumId w:val="107"/>
  </w:num>
  <w:num w:numId="22">
    <w:abstractNumId w:val="115"/>
  </w:num>
  <w:num w:numId="23">
    <w:abstractNumId w:val="100"/>
  </w:num>
  <w:num w:numId="24">
    <w:abstractNumId w:val="85"/>
  </w:num>
  <w:num w:numId="25">
    <w:abstractNumId w:val="74"/>
  </w:num>
  <w:num w:numId="26">
    <w:abstractNumId w:val="89"/>
  </w:num>
  <w:num w:numId="27">
    <w:abstractNumId w:val="108"/>
  </w:num>
  <w:num w:numId="28">
    <w:abstractNumId w:val="84"/>
  </w:num>
  <w:num w:numId="29">
    <w:abstractNumId w:val="110"/>
  </w:num>
  <w:num w:numId="30">
    <w:abstractNumId w:val="82"/>
  </w:num>
  <w:num w:numId="31">
    <w:abstractNumId w:val="111"/>
  </w:num>
  <w:num w:numId="32">
    <w:abstractNumId w:val="94"/>
  </w:num>
  <w:num w:numId="33">
    <w:abstractNumId w:val="112"/>
  </w:num>
  <w:num w:numId="34">
    <w:abstractNumId w:val="113"/>
  </w:num>
  <w:num w:numId="35">
    <w:abstractNumId w:val="87"/>
  </w:num>
  <w:num w:numId="36">
    <w:abstractNumId w:val="88"/>
  </w:num>
  <w:num w:numId="37">
    <w:abstractNumId w:val="95"/>
  </w:num>
  <w:num w:numId="38">
    <w:abstractNumId w:val="8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43F0"/>
    <w:rsid w:val="0000501E"/>
    <w:rsid w:val="00011460"/>
    <w:rsid w:val="0001161B"/>
    <w:rsid w:val="00012402"/>
    <w:rsid w:val="00014AE0"/>
    <w:rsid w:val="000178E1"/>
    <w:rsid w:val="00017E0B"/>
    <w:rsid w:val="00020E9E"/>
    <w:rsid w:val="000212EE"/>
    <w:rsid w:val="00021333"/>
    <w:rsid w:val="000220F0"/>
    <w:rsid w:val="0002605B"/>
    <w:rsid w:val="00030207"/>
    <w:rsid w:val="0003185A"/>
    <w:rsid w:val="00032A9D"/>
    <w:rsid w:val="00033534"/>
    <w:rsid w:val="0003435C"/>
    <w:rsid w:val="00035D93"/>
    <w:rsid w:val="00041242"/>
    <w:rsid w:val="00042021"/>
    <w:rsid w:val="00044663"/>
    <w:rsid w:val="00046387"/>
    <w:rsid w:val="00047FB8"/>
    <w:rsid w:val="00056ABC"/>
    <w:rsid w:val="00057338"/>
    <w:rsid w:val="00057AF2"/>
    <w:rsid w:val="000612AA"/>
    <w:rsid w:val="00064903"/>
    <w:rsid w:val="00064E93"/>
    <w:rsid w:val="0007003D"/>
    <w:rsid w:val="0007222F"/>
    <w:rsid w:val="00074308"/>
    <w:rsid w:val="00080EF9"/>
    <w:rsid w:val="00083384"/>
    <w:rsid w:val="00085888"/>
    <w:rsid w:val="00085A20"/>
    <w:rsid w:val="0008759D"/>
    <w:rsid w:val="000921AB"/>
    <w:rsid w:val="000B00B3"/>
    <w:rsid w:val="000B3BE4"/>
    <w:rsid w:val="000C2B7F"/>
    <w:rsid w:val="000D3B48"/>
    <w:rsid w:val="000D5B8A"/>
    <w:rsid w:val="000D5D6A"/>
    <w:rsid w:val="000D639A"/>
    <w:rsid w:val="000E4492"/>
    <w:rsid w:val="000E772D"/>
    <w:rsid w:val="000F33A3"/>
    <w:rsid w:val="000F3825"/>
    <w:rsid w:val="000F6C57"/>
    <w:rsid w:val="000F7AA0"/>
    <w:rsid w:val="0010543B"/>
    <w:rsid w:val="00106E41"/>
    <w:rsid w:val="001115C3"/>
    <w:rsid w:val="00112225"/>
    <w:rsid w:val="001132D8"/>
    <w:rsid w:val="001133D1"/>
    <w:rsid w:val="001178D2"/>
    <w:rsid w:val="00130767"/>
    <w:rsid w:val="00130ECA"/>
    <w:rsid w:val="00132E7D"/>
    <w:rsid w:val="0013353D"/>
    <w:rsid w:val="00133636"/>
    <w:rsid w:val="00134035"/>
    <w:rsid w:val="00134CEA"/>
    <w:rsid w:val="0013614A"/>
    <w:rsid w:val="0013721E"/>
    <w:rsid w:val="00141DC7"/>
    <w:rsid w:val="00150FD1"/>
    <w:rsid w:val="00152319"/>
    <w:rsid w:val="0015274A"/>
    <w:rsid w:val="001528F3"/>
    <w:rsid w:val="001574E0"/>
    <w:rsid w:val="001621D9"/>
    <w:rsid w:val="00166533"/>
    <w:rsid w:val="0017007E"/>
    <w:rsid w:val="00170329"/>
    <w:rsid w:val="00175F31"/>
    <w:rsid w:val="00176866"/>
    <w:rsid w:val="00177AC6"/>
    <w:rsid w:val="00182AE9"/>
    <w:rsid w:val="001875DB"/>
    <w:rsid w:val="00191E07"/>
    <w:rsid w:val="001929B1"/>
    <w:rsid w:val="00194952"/>
    <w:rsid w:val="00194BA2"/>
    <w:rsid w:val="001962ED"/>
    <w:rsid w:val="001A0B64"/>
    <w:rsid w:val="001A15E5"/>
    <w:rsid w:val="001A3D7E"/>
    <w:rsid w:val="001A4661"/>
    <w:rsid w:val="001A67BB"/>
    <w:rsid w:val="001A750C"/>
    <w:rsid w:val="001B1F93"/>
    <w:rsid w:val="001C1A5B"/>
    <w:rsid w:val="001C5647"/>
    <w:rsid w:val="001D1D06"/>
    <w:rsid w:val="001D3F4C"/>
    <w:rsid w:val="001D491A"/>
    <w:rsid w:val="001D6009"/>
    <w:rsid w:val="001D6BBA"/>
    <w:rsid w:val="001D7357"/>
    <w:rsid w:val="001D7CE6"/>
    <w:rsid w:val="001E08FD"/>
    <w:rsid w:val="001E1455"/>
    <w:rsid w:val="001E16A6"/>
    <w:rsid w:val="001E1D5D"/>
    <w:rsid w:val="001E6ECB"/>
    <w:rsid w:val="001F0EA4"/>
    <w:rsid w:val="001F2A3A"/>
    <w:rsid w:val="002011F9"/>
    <w:rsid w:val="00201592"/>
    <w:rsid w:val="00201719"/>
    <w:rsid w:val="0020199F"/>
    <w:rsid w:val="00201CBC"/>
    <w:rsid w:val="002059F8"/>
    <w:rsid w:val="00205C3A"/>
    <w:rsid w:val="00206CB0"/>
    <w:rsid w:val="002070CC"/>
    <w:rsid w:val="00207F21"/>
    <w:rsid w:val="0021199C"/>
    <w:rsid w:val="0022061A"/>
    <w:rsid w:val="00225335"/>
    <w:rsid w:val="00227359"/>
    <w:rsid w:val="00231D4A"/>
    <w:rsid w:val="002324C3"/>
    <w:rsid w:val="002344B2"/>
    <w:rsid w:val="00236DAE"/>
    <w:rsid w:val="0023746A"/>
    <w:rsid w:val="00237622"/>
    <w:rsid w:val="00237D54"/>
    <w:rsid w:val="002403D7"/>
    <w:rsid w:val="00240FEF"/>
    <w:rsid w:val="00242DDB"/>
    <w:rsid w:val="002453BD"/>
    <w:rsid w:val="0024732C"/>
    <w:rsid w:val="00247397"/>
    <w:rsid w:val="0025463B"/>
    <w:rsid w:val="002555AC"/>
    <w:rsid w:val="002628B5"/>
    <w:rsid w:val="00263348"/>
    <w:rsid w:val="002636D4"/>
    <w:rsid w:val="00264345"/>
    <w:rsid w:val="00264A70"/>
    <w:rsid w:val="00265EE7"/>
    <w:rsid w:val="00270D26"/>
    <w:rsid w:val="002723E6"/>
    <w:rsid w:val="00272B8D"/>
    <w:rsid w:val="002742E7"/>
    <w:rsid w:val="002753F0"/>
    <w:rsid w:val="00276417"/>
    <w:rsid w:val="00280849"/>
    <w:rsid w:val="0028129A"/>
    <w:rsid w:val="002812A0"/>
    <w:rsid w:val="002820ED"/>
    <w:rsid w:val="00286A37"/>
    <w:rsid w:val="002875EE"/>
    <w:rsid w:val="00296C3B"/>
    <w:rsid w:val="00297B27"/>
    <w:rsid w:val="002A2B52"/>
    <w:rsid w:val="002A309C"/>
    <w:rsid w:val="002A3236"/>
    <w:rsid w:val="002A3BC4"/>
    <w:rsid w:val="002A46A0"/>
    <w:rsid w:val="002A6EA4"/>
    <w:rsid w:val="002A7F52"/>
    <w:rsid w:val="002B04E1"/>
    <w:rsid w:val="002B17E5"/>
    <w:rsid w:val="002B7780"/>
    <w:rsid w:val="002B7F6D"/>
    <w:rsid w:val="002C043F"/>
    <w:rsid w:val="002C0E6F"/>
    <w:rsid w:val="002C344D"/>
    <w:rsid w:val="002C3527"/>
    <w:rsid w:val="002C4035"/>
    <w:rsid w:val="002C6066"/>
    <w:rsid w:val="002C6A76"/>
    <w:rsid w:val="002C7D70"/>
    <w:rsid w:val="002D419E"/>
    <w:rsid w:val="002E1C76"/>
    <w:rsid w:val="002E370D"/>
    <w:rsid w:val="002E7DFE"/>
    <w:rsid w:val="002F03C0"/>
    <w:rsid w:val="002F40FD"/>
    <w:rsid w:val="002F4246"/>
    <w:rsid w:val="00305670"/>
    <w:rsid w:val="003111A3"/>
    <w:rsid w:val="00314741"/>
    <w:rsid w:val="00315A4B"/>
    <w:rsid w:val="003162B6"/>
    <w:rsid w:val="003223B1"/>
    <w:rsid w:val="0032371F"/>
    <w:rsid w:val="00332ABE"/>
    <w:rsid w:val="003338DD"/>
    <w:rsid w:val="00337CE4"/>
    <w:rsid w:val="0034675D"/>
    <w:rsid w:val="00351C66"/>
    <w:rsid w:val="0036098C"/>
    <w:rsid w:val="00361DFF"/>
    <w:rsid w:val="003621EA"/>
    <w:rsid w:val="00363E8A"/>
    <w:rsid w:val="003668C3"/>
    <w:rsid w:val="00367FCD"/>
    <w:rsid w:val="0037074A"/>
    <w:rsid w:val="00371094"/>
    <w:rsid w:val="00371301"/>
    <w:rsid w:val="00375172"/>
    <w:rsid w:val="00375A93"/>
    <w:rsid w:val="00376EF1"/>
    <w:rsid w:val="003772F6"/>
    <w:rsid w:val="00377EC7"/>
    <w:rsid w:val="00381974"/>
    <w:rsid w:val="003836B5"/>
    <w:rsid w:val="003929BC"/>
    <w:rsid w:val="003951F5"/>
    <w:rsid w:val="003A1EC4"/>
    <w:rsid w:val="003A37C9"/>
    <w:rsid w:val="003A7AF5"/>
    <w:rsid w:val="003B108E"/>
    <w:rsid w:val="003B7095"/>
    <w:rsid w:val="003B78CC"/>
    <w:rsid w:val="003C09C1"/>
    <w:rsid w:val="003D12E8"/>
    <w:rsid w:val="003D1445"/>
    <w:rsid w:val="003D333B"/>
    <w:rsid w:val="003D39EF"/>
    <w:rsid w:val="003D3AED"/>
    <w:rsid w:val="003E102A"/>
    <w:rsid w:val="003E16BF"/>
    <w:rsid w:val="003F1C86"/>
    <w:rsid w:val="003F31B5"/>
    <w:rsid w:val="003F3EDE"/>
    <w:rsid w:val="003F530A"/>
    <w:rsid w:val="003F5CBC"/>
    <w:rsid w:val="003F6158"/>
    <w:rsid w:val="003F7C4B"/>
    <w:rsid w:val="0040152E"/>
    <w:rsid w:val="0040381F"/>
    <w:rsid w:val="0041133A"/>
    <w:rsid w:val="00415053"/>
    <w:rsid w:val="004150CE"/>
    <w:rsid w:val="00417EB4"/>
    <w:rsid w:val="00427B54"/>
    <w:rsid w:val="00430D24"/>
    <w:rsid w:val="00431B19"/>
    <w:rsid w:val="0043355B"/>
    <w:rsid w:val="00436928"/>
    <w:rsid w:val="00444930"/>
    <w:rsid w:val="00457EE3"/>
    <w:rsid w:val="00464351"/>
    <w:rsid w:val="00467763"/>
    <w:rsid w:val="00472561"/>
    <w:rsid w:val="00472BA0"/>
    <w:rsid w:val="00473CC0"/>
    <w:rsid w:val="004764FB"/>
    <w:rsid w:val="004803D8"/>
    <w:rsid w:val="00481800"/>
    <w:rsid w:val="004825F7"/>
    <w:rsid w:val="00484F86"/>
    <w:rsid w:val="00493043"/>
    <w:rsid w:val="00494A66"/>
    <w:rsid w:val="004955EB"/>
    <w:rsid w:val="00497D76"/>
    <w:rsid w:val="004A1C9C"/>
    <w:rsid w:val="004B1C4B"/>
    <w:rsid w:val="004B2680"/>
    <w:rsid w:val="004B2D32"/>
    <w:rsid w:val="004B3960"/>
    <w:rsid w:val="004B3C6C"/>
    <w:rsid w:val="004B5268"/>
    <w:rsid w:val="004B67CE"/>
    <w:rsid w:val="004C25E6"/>
    <w:rsid w:val="004C495B"/>
    <w:rsid w:val="004C6E90"/>
    <w:rsid w:val="004D03A4"/>
    <w:rsid w:val="004D252B"/>
    <w:rsid w:val="004D3302"/>
    <w:rsid w:val="004D4B45"/>
    <w:rsid w:val="004E0A58"/>
    <w:rsid w:val="004E2005"/>
    <w:rsid w:val="004E558D"/>
    <w:rsid w:val="004E7B7C"/>
    <w:rsid w:val="004F0851"/>
    <w:rsid w:val="004F0BDD"/>
    <w:rsid w:val="004F2117"/>
    <w:rsid w:val="004F2A04"/>
    <w:rsid w:val="004F3486"/>
    <w:rsid w:val="004F6966"/>
    <w:rsid w:val="004F7C05"/>
    <w:rsid w:val="0050023D"/>
    <w:rsid w:val="00502DE9"/>
    <w:rsid w:val="00506B80"/>
    <w:rsid w:val="00510D07"/>
    <w:rsid w:val="00511C06"/>
    <w:rsid w:val="005123B1"/>
    <w:rsid w:val="00512D63"/>
    <w:rsid w:val="00515B36"/>
    <w:rsid w:val="00515E0D"/>
    <w:rsid w:val="0051718E"/>
    <w:rsid w:val="00525D12"/>
    <w:rsid w:val="0052635C"/>
    <w:rsid w:val="00533B1F"/>
    <w:rsid w:val="00534236"/>
    <w:rsid w:val="0053638D"/>
    <w:rsid w:val="00536D79"/>
    <w:rsid w:val="005416E9"/>
    <w:rsid w:val="0054381D"/>
    <w:rsid w:val="00546AE7"/>
    <w:rsid w:val="00547C79"/>
    <w:rsid w:val="00550CCE"/>
    <w:rsid w:val="00551E61"/>
    <w:rsid w:val="005529FD"/>
    <w:rsid w:val="00553065"/>
    <w:rsid w:val="0055650A"/>
    <w:rsid w:val="005603DD"/>
    <w:rsid w:val="00561986"/>
    <w:rsid w:val="00561E45"/>
    <w:rsid w:val="0056502C"/>
    <w:rsid w:val="00566DF7"/>
    <w:rsid w:val="005670BF"/>
    <w:rsid w:val="005705E6"/>
    <w:rsid w:val="00571D03"/>
    <w:rsid w:val="00572841"/>
    <w:rsid w:val="00572D54"/>
    <w:rsid w:val="005823A6"/>
    <w:rsid w:val="005868A4"/>
    <w:rsid w:val="0059054A"/>
    <w:rsid w:val="005906C5"/>
    <w:rsid w:val="00592EB6"/>
    <w:rsid w:val="005937FF"/>
    <w:rsid w:val="00593AD7"/>
    <w:rsid w:val="005946AB"/>
    <w:rsid w:val="00596CB3"/>
    <w:rsid w:val="005A3200"/>
    <w:rsid w:val="005A5BC0"/>
    <w:rsid w:val="005A69B7"/>
    <w:rsid w:val="005A7620"/>
    <w:rsid w:val="005A7C7E"/>
    <w:rsid w:val="005B15CF"/>
    <w:rsid w:val="005B1A3E"/>
    <w:rsid w:val="005B31CE"/>
    <w:rsid w:val="005B4C7C"/>
    <w:rsid w:val="005B570F"/>
    <w:rsid w:val="005B60AA"/>
    <w:rsid w:val="005D1979"/>
    <w:rsid w:val="005D7C78"/>
    <w:rsid w:val="005E139A"/>
    <w:rsid w:val="005E5334"/>
    <w:rsid w:val="005F1590"/>
    <w:rsid w:val="005F49E4"/>
    <w:rsid w:val="006019BE"/>
    <w:rsid w:val="00602777"/>
    <w:rsid w:val="00602AF0"/>
    <w:rsid w:val="00602DAF"/>
    <w:rsid w:val="00604A88"/>
    <w:rsid w:val="00611EC0"/>
    <w:rsid w:val="00614BDE"/>
    <w:rsid w:val="006248BF"/>
    <w:rsid w:val="00624E35"/>
    <w:rsid w:val="00625034"/>
    <w:rsid w:val="00626214"/>
    <w:rsid w:val="00626828"/>
    <w:rsid w:val="006270D1"/>
    <w:rsid w:val="00627A51"/>
    <w:rsid w:val="006318FD"/>
    <w:rsid w:val="00633194"/>
    <w:rsid w:val="00635DB3"/>
    <w:rsid w:val="00645DB9"/>
    <w:rsid w:val="006460AF"/>
    <w:rsid w:val="00646181"/>
    <w:rsid w:val="00647416"/>
    <w:rsid w:val="00650AC1"/>
    <w:rsid w:val="006520D6"/>
    <w:rsid w:val="00653244"/>
    <w:rsid w:val="00653EEF"/>
    <w:rsid w:val="00654350"/>
    <w:rsid w:val="00656904"/>
    <w:rsid w:val="00657D12"/>
    <w:rsid w:val="00657FA2"/>
    <w:rsid w:val="00660E18"/>
    <w:rsid w:val="00662117"/>
    <w:rsid w:val="00662DA0"/>
    <w:rsid w:val="00667CEE"/>
    <w:rsid w:val="00671649"/>
    <w:rsid w:val="00673B96"/>
    <w:rsid w:val="00680339"/>
    <w:rsid w:val="0068044F"/>
    <w:rsid w:val="00682792"/>
    <w:rsid w:val="006876FA"/>
    <w:rsid w:val="006905A9"/>
    <w:rsid w:val="00693169"/>
    <w:rsid w:val="0069599D"/>
    <w:rsid w:val="006A170A"/>
    <w:rsid w:val="006A38FA"/>
    <w:rsid w:val="006A6B46"/>
    <w:rsid w:val="006A7B95"/>
    <w:rsid w:val="006B0310"/>
    <w:rsid w:val="006B1290"/>
    <w:rsid w:val="006B1B0A"/>
    <w:rsid w:val="006B75FD"/>
    <w:rsid w:val="006C0495"/>
    <w:rsid w:val="006C0F75"/>
    <w:rsid w:val="006C67DB"/>
    <w:rsid w:val="006D0937"/>
    <w:rsid w:val="006D3F3C"/>
    <w:rsid w:val="006E688C"/>
    <w:rsid w:val="006F2619"/>
    <w:rsid w:val="006F79E2"/>
    <w:rsid w:val="00701404"/>
    <w:rsid w:val="00702057"/>
    <w:rsid w:val="00703537"/>
    <w:rsid w:val="00704B0E"/>
    <w:rsid w:val="00705213"/>
    <w:rsid w:val="0070605F"/>
    <w:rsid w:val="00706336"/>
    <w:rsid w:val="00706DBF"/>
    <w:rsid w:val="007075D4"/>
    <w:rsid w:val="00707EFD"/>
    <w:rsid w:val="00713DBF"/>
    <w:rsid w:val="007155DE"/>
    <w:rsid w:val="00716D88"/>
    <w:rsid w:val="00717A7F"/>
    <w:rsid w:val="00720A7C"/>
    <w:rsid w:val="00724826"/>
    <w:rsid w:val="00726586"/>
    <w:rsid w:val="00727A93"/>
    <w:rsid w:val="007301AA"/>
    <w:rsid w:val="00730915"/>
    <w:rsid w:val="007310A0"/>
    <w:rsid w:val="00732F72"/>
    <w:rsid w:val="00733170"/>
    <w:rsid w:val="007378B6"/>
    <w:rsid w:val="00750AEB"/>
    <w:rsid w:val="007518F2"/>
    <w:rsid w:val="00753207"/>
    <w:rsid w:val="00754FB6"/>
    <w:rsid w:val="00755CA0"/>
    <w:rsid w:val="0075661B"/>
    <w:rsid w:val="007660FC"/>
    <w:rsid w:val="00772CAA"/>
    <w:rsid w:val="00773082"/>
    <w:rsid w:val="0077342A"/>
    <w:rsid w:val="0077445A"/>
    <w:rsid w:val="0077543E"/>
    <w:rsid w:val="00777B06"/>
    <w:rsid w:val="00783A12"/>
    <w:rsid w:val="00783B79"/>
    <w:rsid w:val="0079165D"/>
    <w:rsid w:val="00793090"/>
    <w:rsid w:val="00795CA2"/>
    <w:rsid w:val="00797717"/>
    <w:rsid w:val="007A0660"/>
    <w:rsid w:val="007A2E8E"/>
    <w:rsid w:val="007A7CF8"/>
    <w:rsid w:val="007B1E65"/>
    <w:rsid w:val="007B3C9A"/>
    <w:rsid w:val="007B4821"/>
    <w:rsid w:val="007B5132"/>
    <w:rsid w:val="007B522F"/>
    <w:rsid w:val="007B578B"/>
    <w:rsid w:val="007B6AF5"/>
    <w:rsid w:val="007B785E"/>
    <w:rsid w:val="007C002E"/>
    <w:rsid w:val="007C4086"/>
    <w:rsid w:val="007C5B7D"/>
    <w:rsid w:val="007C7A53"/>
    <w:rsid w:val="007D66DD"/>
    <w:rsid w:val="007E0AE3"/>
    <w:rsid w:val="007F04F6"/>
    <w:rsid w:val="007F45CC"/>
    <w:rsid w:val="007F68CB"/>
    <w:rsid w:val="007F6DA6"/>
    <w:rsid w:val="007F6FF3"/>
    <w:rsid w:val="007F7D33"/>
    <w:rsid w:val="008000C2"/>
    <w:rsid w:val="00802D1D"/>
    <w:rsid w:val="00807B90"/>
    <w:rsid w:val="00807D8D"/>
    <w:rsid w:val="00810D44"/>
    <w:rsid w:val="00814310"/>
    <w:rsid w:val="00814999"/>
    <w:rsid w:val="00815800"/>
    <w:rsid w:val="008209F8"/>
    <w:rsid w:val="00822AFB"/>
    <w:rsid w:val="00824285"/>
    <w:rsid w:val="008309FC"/>
    <w:rsid w:val="008321B3"/>
    <w:rsid w:val="00836EB2"/>
    <w:rsid w:val="008406A3"/>
    <w:rsid w:val="00840D49"/>
    <w:rsid w:val="008420C7"/>
    <w:rsid w:val="0084365D"/>
    <w:rsid w:val="00850D2C"/>
    <w:rsid w:val="0085444C"/>
    <w:rsid w:val="008663B6"/>
    <w:rsid w:val="008663F7"/>
    <w:rsid w:val="00866E75"/>
    <w:rsid w:val="00871CAF"/>
    <w:rsid w:val="008778DD"/>
    <w:rsid w:val="008805F2"/>
    <w:rsid w:val="00881E21"/>
    <w:rsid w:val="00882D32"/>
    <w:rsid w:val="00882FC3"/>
    <w:rsid w:val="008835E3"/>
    <w:rsid w:val="00890C5C"/>
    <w:rsid w:val="008957E0"/>
    <w:rsid w:val="00896A35"/>
    <w:rsid w:val="008A19E9"/>
    <w:rsid w:val="008A3857"/>
    <w:rsid w:val="008A3F1B"/>
    <w:rsid w:val="008A4D2E"/>
    <w:rsid w:val="008B0E0E"/>
    <w:rsid w:val="008B16E2"/>
    <w:rsid w:val="008B324B"/>
    <w:rsid w:val="008B7847"/>
    <w:rsid w:val="008C0536"/>
    <w:rsid w:val="008C359B"/>
    <w:rsid w:val="008C4246"/>
    <w:rsid w:val="008C7E89"/>
    <w:rsid w:val="008D03AE"/>
    <w:rsid w:val="008D07EC"/>
    <w:rsid w:val="008D660B"/>
    <w:rsid w:val="008E1C61"/>
    <w:rsid w:val="008E2828"/>
    <w:rsid w:val="008E29B7"/>
    <w:rsid w:val="008E6988"/>
    <w:rsid w:val="008E75BA"/>
    <w:rsid w:val="008F0DD9"/>
    <w:rsid w:val="008F2006"/>
    <w:rsid w:val="00900555"/>
    <w:rsid w:val="009017F6"/>
    <w:rsid w:val="00901B22"/>
    <w:rsid w:val="00903BAD"/>
    <w:rsid w:val="009109CC"/>
    <w:rsid w:val="00911782"/>
    <w:rsid w:val="00913FCF"/>
    <w:rsid w:val="00915AEF"/>
    <w:rsid w:val="00916B30"/>
    <w:rsid w:val="00917CA3"/>
    <w:rsid w:val="00924A97"/>
    <w:rsid w:val="00925244"/>
    <w:rsid w:val="0092640D"/>
    <w:rsid w:val="00932E23"/>
    <w:rsid w:val="009348F8"/>
    <w:rsid w:val="00937A07"/>
    <w:rsid w:val="009401E3"/>
    <w:rsid w:val="009412BD"/>
    <w:rsid w:val="00941BDE"/>
    <w:rsid w:val="00945076"/>
    <w:rsid w:val="0094575F"/>
    <w:rsid w:val="00946131"/>
    <w:rsid w:val="0094645D"/>
    <w:rsid w:val="00946936"/>
    <w:rsid w:val="009505F5"/>
    <w:rsid w:val="00953AB1"/>
    <w:rsid w:val="00954BCB"/>
    <w:rsid w:val="00956041"/>
    <w:rsid w:val="0095781D"/>
    <w:rsid w:val="00961B18"/>
    <w:rsid w:val="00963F30"/>
    <w:rsid w:val="009646F4"/>
    <w:rsid w:val="00964DDB"/>
    <w:rsid w:val="0097499C"/>
    <w:rsid w:val="00975F8B"/>
    <w:rsid w:val="009777BB"/>
    <w:rsid w:val="00983E3B"/>
    <w:rsid w:val="00991677"/>
    <w:rsid w:val="00993259"/>
    <w:rsid w:val="00997105"/>
    <w:rsid w:val="009A00DC"/>
    <w:rsid w:val="009A2C5C"/>
    <w:rsid w:val="009A4B71"/>
    <w:rsid w:val="009B52C8"/>
    <w:rsid w:val="009B6E47"/>
    <w:rsid w:val="009B7339"/>
    <w:rsid w:val="009C0C64"/>
    <w:rsid w:val="009C182E"/>
    <w:rsid w:val="009D39AC"/>
    <w:rsid w:val="009D4DE8"/>
    <w:rsid w:val="009D6789"/>
    <w:rsid w:val="009E1BC3"/>
    <w:rsid w:val="009E38E0"/>
    <w:rsid w:val="009F3B3F"/>
    <w:rsid w:val="00A00AF6"/>
    <w:rsid w:val="00A00C89"/>
    <w:rsid w:val="00A047A7"/>
    <w:rsid w:val="00A06CCF"/>
    <w:rsid w:val="00A07317"/>
    <w:rsid w:val="00A07DF3"/>
    <w:rsid w:val="00A10116"/>
    <w:rsid w:val="00A146A6"/>
    <w:rsid w:val="00A158EB"/>
    <w:rsid w:val="00A16D13"/>
    <w:rsid w:val="00A20928"/>
    <w:rsid w:val="00A2450D"/>
    <w:rsid w:val="00A24EA6"/>
    <w:rsid w:val="00A264A3"/>
    <w:rsid w:val="00A31F09"/>
    <w:rsid w:val="00A332FA"/>
    <w:rsid w:val="00A34D9C"/>
    <w:rsid w:val="00A358F4"/>
    <w:rsid w:val="00A35D10"/>
    <w:rsid w:val="00A37178"/>
    <w:rsid w:val="00A44C1D"/>
    <w:rsid w:val="00A45151"/>
    <w:rsid w:val="00A461DE"/>
    <w:rsid w:val="00A539C9"/>
    <w:rsid w:val="00A53F9B"/>
    <w:rsid w:val="00A555E5"/>
    <w:rsid w:val="00A64294"/>
    <w:rsid w:val="00A66724"/>
    <w:rsid w:val="00A74D7D"/>
    <w:rsid w:val="00A754C1"/>
    <w:rsid w:val="00A7637D"/>
    <w:rsid w:val="00A8115E"/>
    <w:rsid w:val="00A81899"/>
    <w:rsid w:val="00A83EBC"/>
    <w:rsid w:val="00A84B6B"/>
    <w:rsid w:val="00A868CF"/>
    <w:rsid w:val="00A90D1A"/>
    <w:rsid w:val="00A918FD"/>
    <w:rsid w:val="00A928F9"/>
    <w:rsid w:val="00A93325"/>
    <w:rsid w:val="00A942A2"/>
    <w:rsid w:val="00A95588"/>
    <w:rsid w:val="00A958CF"/>
    <w:rsid w:val="00A97AA4"/>
    <w:rsid w:val="00A97F49"/>
    <w:rsid w:val="00AA2FFD"/>
    <w:rsid w:val="00AA4CEB"/>
    <w:rsid w:val="00AB190E"/>
    <w:rsid w:val="00AB25D4"/>
    <w:rsid w:val="00AB436D"/>
    <w:rsid w:val="00AB44A7"/>
    <w:rsid w:val="00AB6DB3"/>
    <w:rsid w:val="00AC16C9"/>
    <w:rsid w:val="00AC2510"/>
    <w:rsid w:val="00AC7145"/>
    <w:rsid w:val="00AD1A6F"/>
    <w:rsid w:val="00AD47C3"/>
    <w:rsid w:val="00AD603E"/>
    <w:rsid w:val="00AD7AAC"/>
    <w:rsid w:val="00AE0F61"/>
    <w:rsid w:val="00AE3AD8"/>
    <w:rsid w:val="00AE44A4"/>
    <w:rsid w:val="00AF30DA"/>
    <w:rsid w:val="00AF47DC"/>
    <w:rsid w:val="00AF5E70"/>
    <w:rsid w:val="00B01B5F"/>
    <w:rsid w:val="00B0277E"/>
    <w:rsid w:val="00B03292"/>
    <w:rsid w:val="00B046AC"/>
    <w:rsid w:val="00B064D4"/>
    <w:rsid w:val="00B10270"/>
    <w:rsid w:val="00B12299"/>
    <w:rsid w:val="00B154D2"/>
    <w:rsid w:val="00B164B2"/>
    <w:rsid w:val="00B1677D"/>
    <w:rsid w:val="00B1790F"/>
    <w:rsid w:val="00B24A07"/>
    <w:rsid w:val="00B25EAD"/>
    <w:rsid w:val="00B303BE"/>
    <w:rsid w:val="00B3144F"/>
    <w:rsid w:val="00B41A61"/>
    <w:rsid w:val="00B41D67"/>
    <w:rsid w:val="00B43A85"/>
    <w:rsid w:val="00B44B49"/>
    <w:rsid w:val="00B47AF3"/>
    <w:rsid w:val="00B51417"/>
    <w:rsid w:val="00B5680B"/>
    <w:rsid w:val="00B62114"/>
    <w:rsid w:val="00B62F97"/>
    <w:rsid w:val="00B6315D"/>
    <w:rsid w:val="00B63164"/>
    <w:rsid w:val="00B66639"/>
    <w:rsid w:val="00B775F4"/>
    <w:rsid w:val="00B778FC"/>
    <w:rsid w:val="00B80C9B"/>
    <w:rsid w:val="00B80CEB"/>
    <w:rsid w:val="00B80E83"/>
    <w:rsid w:val="00B847D6"/>
    <w:rsid w:val="00B85ECF"/>
    <w:rsid w:val="00B86D85"/>
    <w:rsid w:val="00B916B7"/>
    <w:rsid w:val="00B97BA4"/>
    <w:rsid w:val="00BA0C43"/>
    <w:rsid w:val="00BA17D5"/>
    <w:rsid w:val="00BA1F36"/>
    <w:rsid w:val="00BA3159"/>
    <w:rsid w:val="00BA3EE6"/>
    <w:rsid w:val="00BB4F9D"/>
    <w:rsid w:val="00BB6C8C"/>
    <w:rsid w:val="00BB7546"/>
    <w:rsid w:val="00BB7C14"/>
    <w:rsid w:val="00BC14D9"/>
    <w:rsid w:val="00BC27E1"/>
    <w:rsid w:val="00BD2C87"/>
    <w:rsid w:val="00BE101C"/>
    <w:rsid w:val="00BE16AB"/>
    <w:rsid w:val="00BE3E5D"/>
    <w:rsid w:val="00BE4266"/>
    <w:rsid w:val="00BE5E9E"/>
    <w:rsid w:val="00BE7D61"/>
    <w:rsid w:val="00BF1B40"/>
    <w:rsid w:val="00C00F84"/>
    <w:rsid w:val="00C0305F"/>
    <w:rsid w:val="00C0663A"/>
    <w:rsid w:val="00C10C77"/>
    <w:rsid w:val="00C117D8"/>
    <w:rsid w:val="00C12038"/>
    <w:rsid w:val="00C1206C"/>
    <w:rsid w:val="00C1356A"/>
    <w:rsid w:val="00C2125B"/>
    <w:rsid w:val="00C26551"/>
    <w:rsid w:val="00C27AC8"/>
    <w:rsid w:val="00C27F65"/>
    <w:rsid w:val="00C32350"/>
    <w:rsid w:val="00C35CCF"/>
    <w:rsid w:val="00C35E2D"/>
    <w:rsid w:val="00C40D61"/>
    <w:rsid w:val="00C41D58"/>
    <w:rsid w:val="00C42743"/>
    <w:rsid w:val="00C44918"/>
    <w:rsid w:val="00C46ECB"/>
    <w:rsid w:val="00C47FE7"/>
    <w:rsid w:val="00C50C2F"/>
    <w:rsid w:val="00C553E6"/>
    <w:rsid w:val="00C57B8B"/>
    <w:rsid w:val="00C62C84"/>
    <w:rsid w:val="00C73B1D"/>
    <w:rsid w:val="00C74FC0"/>
    <w:rsid w:val="00C776D8"/>
    <w:rsid w:val="00C828A7"/>
    <w:rsid w:val="00C86659"/>
    <w:rsid w:val="00C87837"/>
    <w:rsid w:val="00C957C9"/>
    <w:rsid w:val="00C9687A"/>
    <w:rsid w:val="00C96CA7"/>
    <w:rsid w:val="00C97241"/>
    <w:rsid w:val="00CA1475"/>
    <w:rsid w:val="00CA1918"/>
    <w:rsid w:val="00CA6E06"/>
    <w:rsid w:val="00CA768A"/>
    <w:rsid w:val="00CB3BDE"/>
    <w:rsid w:val="00CB56B5"/>
    <w:rsid w:val="00CB7848"/>
    <w:rsid w:val="00CC5F43"/>
    <w:rsid w:val="00CD2120"/>
    <w:rsid w:val="00CD40B3"/>
    <w:rsid w:val="00CD4483"/>
    <w:rsid w:val="00CD4BEA"/>
    <w:rsid w:val="00CE03EB"/>
    <w:rsid w:val="00CE1B26"/>
    <w:rsid w:val="00CE247E"/>
    <w:rsid w:val="00CE4DCD"/>
    <w:rsid w:val="00CE660F"/>
    <w:rsid w:val="00CF0E7F"/>
    <w:rsid w:val="00CF3F90"/>
    <w:rsid w:val="00CF581D"/>
    <w:rsid w:val="00CF5F0B"/>
    <w:rsid w:val="00CF74CD"/>
    <w:rsid w:val="00D01D60"/>
    <w:rsid w:val="00D0594B"/>
    <w:rsid w:val="00D0775D"/>
    <w:rsid w:val="00D11046"/>
    <w:rsid w:val="00D11188"/>
    <w:rsid w:val="00D12237"/>
    <w:rsid w:val="00D12FAE"/>
    <w:rsid w:val="00D1393C"/>
    <w:rsid w:val="00D1708C"/>
    <w:rsid w:val="00D20792"/>
    <w:rsid w:val="00D20AD0"/>
    <w:rsid w:val="00D213DB"/>
    <w:rsid w:val="00D23BB9"/>
    <w:rsid w:val="00D24D32"/>
    <w:rsid w:val="00D25B9A"/>
    <w:rsid w:val="00D26138"/>
    <w:rsid w:val="00D32AAD"/>
    <w:rsid w:val="00D35126"/>
    <w:rsid w:val="00D369F7"/>
    <w:rsid w:val="00D37D52"/>
    <w:rsid w:val="00D43676"/>
    <w:rsid w:val="00D44753"/>
    <w:rsid w:val="00D44CB8"/>
    <w:rsid w:val="00D44E52"/>
    <w:rsid w:val="00D45255"/>
    <w:rsid w:val="00D5079A"/>
    <w:rsid w:val="00D50DC3"/>
    <w:rsid w:val="00D51ABD"/>
    <w:rsid w:val="00D53AEA"/>
    <w:rsid w:val="00D54FE6"/>
    <w:rsid w:val="00D55B48"/>
    <w:rsid w:val="00D640F4"/>
    <w:rsid w:val="00D742E6"/>
    <w:rsid w:val="00D75B37"/>
    <w:rsid w:val="00D8067F"/>
    <w:rsid w:val="00D81206"/>
    <w:rsid w:val="00D81EA2"/>
    <w:rsid w:val="00D84C12"/>
    <w:rsid w:val="00D853B3"/>
    <w:rsid w:val="00D92590"/>
    <w:rsid w:val="00DA0B48"/>
    <w:rsid w:val="00DA3121"/>
    <w:rsid w:val="00DA4E99"/>
    <w:rsid w:val="00DA4FC7"/>
    <w:rsid w:val="00DB216A"/>
    <w:rsid w:val="00DB5AA6"/>
    <w:rsid w:val="00DC1EE8"/>
    <w:rsid w:val="00DC275E"/>
    <w:rsid w:val="00DC2AC3"/>
    <w:rsid w:val="00DD03C1"/>
    <w:rsid w:val="00DD0E97"/>
    <w:rsid w:val="00DD15A8"/>
    <w:rsid w:val="00DD5662"/>
    <w:rsid w:val="00DE07F0"/>
    <w:rsid w:val="00DE1978"/>
    <w:rsid w:val="00DE6BEE"/>
    <w:rsid w:val="00DE741B"/>
    <w:rsid w:val="00DF1985"/>
    <w:rsid w:val="00DF23CC"/>
    <w:rsid w:val="00DF2AED"/>
    <w:rsid w:val="00DF33F9"/>
    <w:rsid w:val="00DF428D"/>
    <w:rsid w:val="00DF4E19"/>
    <w:rsid w:val="00E00498"/>
    <w:rsid w:val="00E011F7"/>
    <w:rsid w:val="00E0487F"/>
    <w:rsid w:val="00E056F3"/>
    <w:rsid w:val="00E10DA2"/>
    <w:rsid w:val="00E126D6"/>
    <w:rsid w:val="00E14105"/>
    <w:rsid w:val="00E22F24"/>
    <w:rsid w:val="00E25F35"/>
    <w:rsid w:val="00E270F0"/>
    <w:rsid w:val="00E4198F"/>
    <w:rsid w:val="00E41D18"/>
    <w:rsid w:val="00E43644"/>
    <w:rsid w:val="00E4695C"/>
    <w:rsid w:val="00E53E00"/>
    <w:rsid w:val="00E548F7"/>
    <w:rsid w:val="00E55489"/>
    <w:rsid w:val="00E5609F"/>
    <w:rsid w:val="00E56C06"/>
    <w:rsid w:val="00E6176E"/>
    <w:rsid w:val="00E62BAB"/>
    <w:rsid w:val="00E65E1D"/>
    <w:rsid w:val="00E709CB"/>
    <w:rsid w:val="00E7134E"/>
    <w:rsid w:val="00E72EEF"/>
    <w:rsid w:val="00E769A8"/>
    <w:rsid w:val="00E83D7A"/>
    <w:rsid w:val="00E90C0B"/>
    <w:rsid w:val="00E95AE9"/>
    <w:rsid w:val="00EA00A4"/>
    <w:rsid w:val="00EA37E7"/>
    <w:rsid w:val="00EA5E53"/>
    <w:rsid w:val="00EA6687"/>
    <w:rsid w:val="00EA7DF7"/>
    <w:rsid w:val="00EB2944"/>
    <w:rsid w:val="00EB3178"/>
    <w:rsid w:val="00EB726F"/>
    <w:rsid w:val="00EB7EA3"/>
    <w:rsid w:val="00EC19F1"/>
    <w:rsid w:val="00EC1FAE"/>
    <w:rsid w:val="00ED2ECB"/>
    <w:rsid w:val="00ED38C5"/>
    <w:rsid w:val="00ED63B2"/>
    <w:rsid w:val="00EE0B5B"/>
    <w:rsid w:val="00EE2342"/>
    <w:rsid w:val="00EE3E2D"/>
    <w:rsid w:val="00EE5305"/>
    <w:rsid w:val="00EE59AC"/>
    <w:rsid w:val="00EE5D26"/>
    <w:rsid w:val="00EE7AB4"/>
    <w:rsid w:val="00EF1C84"/>
    <w:rsid w:val="00EF263A"/>
    <w:rsid w:val="00EF5C2E"/>
    <w:rsid w:val="00F004C4"/>
    <w:rsid w:val="00F04058"/>
    <w:rsid w:val="00F049EF"/>
    <w:rsid w:val="00F05C3A"/>
    <w:rsid w:val="00F12F79"/>
    <w:rsid w:val="00F137C8"/>
    <w:rsid w:val="00F1546F"/>
    <w:rsid w:val="00F1691B"/>
    <w:rsid w:val="00F17502"/>
    <w:rsid w:val="00F21C89"/>
    <w:rsid w:val="00F26E56"/>
    <w:rsid w:val="00F30962"/>
    <w:rsid w:val="00F32C53"/>
    <w:rsid w:val="00F41BB7"/>
    <w:rsid w:val="00F42033"/>
    <w:rsid w:val="00F42CB0"/>
    <w:rsid w:val="00F43468"/>
    <w:rsid w:val="00F44734"/>
    <w:rsid w:val="00F4653A"/>
    <w:rsid w:val="00F46AF9"/>
    <w:rsid w:val="00F5179C"/>
    <w:rsid w:val="00F527B3"/>
    <w:rsid w:val="00F5727D"/>
    <w:rsid w:val="00F61377"/>
    <w:rsid w:val="00F65140"/>
    <w:rsid w:val="00F65D9B"/>
    <w:rsid w:val="00F66034"/>
    <w:rsid w:val="00F66BED"/>
    <w:rsid w:val="00F72ADC"/>
    <w:rsid w:val="00F77266"/>
    <w:rsid w:val="00F83ACF"/>
    <w:rsid w:val="00F84D77"/>
    <w:rsid w:val="00F90D32"/>
    <w:rsid w:val="00F91B9E"/>
    <w:rsid w:val="00F9526D"/>
    <w:rsid w:val="00F961C7"/>
    <w:rsid w:val="00F96992"/>
    <w:rsid w:val="00FA07BA"/>
    <w:rsid w:val="00FA0C7D"/>
    <w:rsid w:val="00FA1414"/>
    <w:rsid w:val="00FA2820"/>
    <w:rsid w:val="00FA4DEE"/>
    <w:rsid w:val="00FA6232"/>
    <w:rsid w:val="00FA62C2"/>
    <w:rsid w:val="00FA769C"/>
    <w:rsid w:val="00FA7C9C"/>
    <w:rsid w:val="00FB2B35"/>
    <w:rsid w:val="00FB41BD"/>
    <w:rsid w:val="00FB7AFD"/>
    <w:rsid w:val="00FC0185"/>
    <w:rsid w:val="00FC30E0"/>
    <w:rsid w:val="00FC7B6B"/>
    <w:rsid w:val="00FD105E"/>
    <w:rsid w:val="00FD5B96"/>
    <w:rsid w:val="00FD5DD9"/>
    <w:rsid w:val="00FD7356"/>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792"/>
    <w:rPr>
      <w:rFonts w:eastAsia="Times New Roman"/>
      <w:sz w:val="24"/>
      <w:szCs w:val="24"/>
    </w:rPr>
  </w:style>
  <w:style w:type="paragraph" w:styleId="Nagwek1">
    <w:name w:val="heading 1"/>
    <w:basedOn w:val="Normalny"/>
    <w:next w:val="Tekstpodstawowy"/>
    <w:link w:val="Nagwek1Znak"/>
    <w:qFormat/>
    <w:rsid w:val="001528F3"/>
    <w:pPr>
      <w:keepNext/>
      <w:tabs>
        <w:tab w:val="left" w:pos="1276"/>
      </w:tabs>
      <w:outlineLvl w:val="0"/>
    </w:pPr>
    <w:rPr>
      <w:rFonts w:eastAsia="Lucida Sans Unicode"/>
      <w:sz w:val="32"/>
      <w:lang w:val="x-none" w:eastAsia="ar-SA"/>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9"/>
    <w:qFormat/>
    <w:rsid w:val="001528F3"/>
    <w:pPr>
      <w:keepNext/>
      <w:spacing w:line="360" w:lineRule="auto"/>
      <w:jc w:val="both"/>
      <w:outlineLvl w:val="1"/>
    </w:pPr>
    <w:rPr>
      <w:rFonts w:eastAsia="Lucida Sans Unicode"/>
      <w:b/>
      <w:color w:val="000000"/>
      <w:lang w:val="x-none" w:eastAsia="ar-SA"/>
    </w:rPr>
  </w:style>
  <w:style w:type="paragraph" w:styleId="Nagwek3">
    <w:name w:val="heading 3"/>
    <w:basedOn w:val="Normalny"/>
    <w:next w:val="Tekstpodstawowy"/>
    <w:link w:val="Nagwek3Znak"/>
    <w:qFormat/>
    <w:rsid w:val="001528F3"/>
    <w:pPr>
      <w:keepNext/>
      <w:tabs>
        <w:tab w:val="left" w:pos="0"/>
      </w:tabs>
      <w:spacing w:line="360" w:lineRule="auto"/>
      <w:outlineLvl w:val="2"/>
    </w:pPr>
    <w:rPr>
      <w:rFonts w:eastAsia="Lucida Sans Unicode"/>
      <w:b/>
      <w:lang w:val="x-none" w:eastAsia="ar-SA"/>
    </w:rPr>
  </w:style>
  <w:style w:type="paragraph" w:styleId="Nagwek4">
    <w:name w:val="heading 4"/>
    <w:basedOn w:val="Normalny"/>
    <w:next w:val="Tekstpodstawowy"/>
    <w:link w:val="Nagwek4Znak"/>
    <w:uiPriority w:val="99"/>
    <w:qFormat/>
    <w:rsid w:val="001528F3"/>
    <w:pPr>
      <w:keepNext/>
      <w:tabs>
        <w:tab w:val="left" w:pos="484"/>
      </w:tabs>
      <w:spacing w:line="360" w:lineRule="auto"/>
      <w:jc w:val="both"/>
      <w:outlineLvl w:val="3"/>
    </w:pPr>
    <w:rPr>
      <w:rFonts w:eastAsia="Lucida Sans Unicode"/>
      <w:b/>
      <w:color w:val="000000"/>
      <w:u w:val="single"/>
      <w:lang w:val="x-none" w:eastAsia="ar-SA"/>
    </w:rPr>
  </w:style>
  <w:style w:type="paragraph" w:styleId="Nagwek5">
    <w:name w:val="heading 5"/>
    <w:basedOn w:val="Normalny"/>
    <w:next w:val="Tekstpodstawowy"/>
    <w:link w:val="Nagwek5Znak"/>
    <w:qFormat/>
    <w:rsid w:val="001528F3"/>
    <w:pPr>
      <w:keepNext/>
      <w:spacing w:line="360" w:lineRule="auto"/>
      <w:jc w:val="center"/>
      <w:outlineLvl w:val="4"/>
    </w:pPr>
    <w:rPr>
      <w:rFonts w:eastAsia="Lucida Sans Unicode"/>
      <w:i/>
      <w:lang w:val="x-none" w:eastAsia="ar-SA"/>
    </w:rPr>
  </w:style>
  <w:style w:type="paragraph" w:styleId="Nagwek6">
    <w:name w:val="heading 6"/>
    <w:basedOn w:val="Normalny"/>
    <w:next w:val="Tekstpodstawowy"/>
    <w:link w:val="Nagwek6Znak"/>
    <w:qFormat/>
    <w:rsid w:val="001528F3"/>
    <w:pPr>
      <w:keepNext/>
      <w:spacing w:line="360" w:lineRule="auto"/>
      <w:jc w:val="both"/>
      <w:outlineLvl w:val="5"/>
    </w:pPr>
    <w:rPr>
      <w:b/>
      <w:u w:val="single"/>
      <w:lang w:val="x-none" w:eastAsia="ar-SA"/>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eastAsia="Lucida Sans Unicode" w:hAnsi="Arial Narrow"/>
      <w:b/>
      <w:lang w:val="x-none" w:eastAsia="ar-SA"/>
    </w:rPr>
  </w:style>
  <w:style w:type="paragraph" w:styleId="Nagwek8">
    <w:name w:val="heading 8"/>
    <w:basedOn w:val="Normalny"/>
    <w:next w:val="Tekstpodstawowy"/>
    <w:link w:val="Nagwek8Znak"/>
    <w:qFormat/>
    <w:rsid w:val="001528F3"/>
    <w:pPr>
      <w:keepNext/>
      <w:outlineLvl w:val="7"/>
    </w:pPr>
    <w:rPr>
      <w:rFonts w:eastAsia="Lucida Sans Unicode"/>
      <w:b/>
      <w:u w:val="single"/>
      <w:lang w:val="x-none" w:eastAsia="ar-SA"/>
    </w:rPr>
  </w:style>
  <w:style w:type="paragraph" w:styleId="Nagwek9">
    <w:name w:val="heading 9"/>
    <w:basedOn w:val="Normalny"/>
    <w:next w:val="Tekstpodstawowy"/>
    <w:link w:val="Nagwek9Znak"/>
    <w:qFormat/>
    <w:rsid w:val="001528F3"/>
    <w:pPr>
      <w:keepNext/>
      <w:keepLines/>
      <w:tabs>
        <w:tab w:val="left" w:pos="8460"/>
      </w:tabs>
      <w:jc w:val="right"/>
      <w:outlineLvl w:val="8"/>
    </w:pPr>
    <w:rPr>
      <w:rFonts w:eastAsia="Lucida Sans Unicode"/>
      <w:color w:val="00000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uiPriority w:val="99"/>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uiPriority w:val="99"/>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rFonts w:eastAsia="Lucida Sans Unicode"/>
      <w:lang w:val="x-none" w:eastAsia="ar-SA"/>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spacing w:line="240" w:lineRule="atLeast"/>
    </w:pPr>
    <w:rPr>
      <w:rFonts w:ascii="Arial" w:hAnsi="Arial" w:cs="Arial"/>
      <w:color w:val="FF0000"/>
      <w:sz w:val="20"/>
    </w:rPr>
  </w:style>
  <w:style w:type="paragraph" w:customStyle="1" w:styleId="Akapitzlist1">
    <w:name w:val="Akapit z listą1"/>
    <w:basedOn w:val="Normalny"/>
    <w:pPr>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spacing w:before="100" w:after="100"/>
    </w:p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spacing w:before="100" w:after="100"/>
    </w:pPr>
    <w:rPr>
      <w:rFonts w:ascii="Calibri" w:hAnsi="Calibri" w:cs="Calibri"/>
    </w:rPr>
  </w:style>
  <w:style w:type="paragraph" w:customStyle="1" w:styleId="pkt">
    <w:name w:val="pkt"/>
    <w:basedOn w:val="Normalny"/>
    <w:pPr>
      <w:spacing w:before="60" w:after="60"/>
      <w:ind w:left="851" w:hanging="295"/>
      <w:jc w:val="both"/>
    </w:pPr>
  </w:style>
  <w:style w:type="paragraph" w:customStyle="1" w:styleId="p1">
    <w:name w:val="p1"/>
    <w:basedOn w:val="Normalny"/>
    <w:pPr>
      <w:spacing w:before="100" w:after="100"/>
    </w:pPr>
  </w:style>
  <w:style w:type="paragraph" w:customStyle="1" w:styleId="p2">
    <w:name w:val="p2"/>
    <w:basedOn w:val="Normalny"/>
    <w:pPr>
      <w:spacing w:before="100" w:after="100"/>
    </w:p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34"/>
    <w:qFormat/>
    <w:rsid w:val="001528F3"/>
    <w:pPr>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spacing w:before="280" w:after="280"/>
    </w:p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unhideWhenUsed/>
    <w:rsid w:val="00546AE7"/>
    <w:pPr>
      <w:spacing w:after="120"/>
    </w:pPr>
    <w:rPr>
      <w:rFonts w:eastAsia="Lucida Sans Unicode"/>
      <w:sz w:val="16"/>
      <w:szCs w:val="16"/>
      <w:lang w:val="x-none" w:eastAsia="ar-SA"/>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spacing w:before="100" w:beforeAutospacing="1" w:after="100" w:afterAutospacing="1"/>
    </w:pPr>
    <w:rPr>
      <w:rFonts w:ascii="Calibri" w:hAnsi="Calibri" w:cs="Calibri"/>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spacing w:before="100" w:beforeAutospacing="1" w:after="100" w:afterAutospacing="1"/>
    </w:p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pacing w:after="900" w:line="240" w:lineRule="atLeast"/>
    </w:pPr>
    <w:rPr>
      <w:rFonts w:eastAsia="Lucida Sans Unicode"/>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pacing w:before="600" w:after="300" w:line="254" w:lineRule="exact"/>
      <w:jc w:val="both"/>
    </w:pPr>
    <w:rPr>
      <w:rFonts w:eastAsia="Lucida Sans Unicode"/>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unhideWhenUsed/>
    <w:rsid w:val="001F0EA4"/>
    <w:pPr>
      <w:spacing w:after="120" w:line="480" w:lineRule="auto"/>
    </w:pPr>
    <w:rPr>
      <w:rFonts w:eastAsia="Lucida Sans Unicode"/>
      <w:lang w:val="x-none" w:eastAsia="ar-SA"/>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rFonts w:eastAsia="Lucida Sans Unicode"/>
      <w:sz w:val="16"/>
      <w:szCs w:val="16"/>
      <w:lang w:val="x-none" w:eastAsia="ar-SA"/>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rsid w:val="001F0EA4"/>
    <w:pPr>
      <w:suppressLineNumbers/>
      <w:spacing w:before="120" w:after="120"/>
    </w:pPr>
    <w:rPr>
      <w:i/>
      <w:iCs/>
      <w:lang w:val="x-none" w:eastAsia="ar-SA"/>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ind w:left="426" w:hanging="426"/>
    </w:pPr>
    <w:rPr>
      <w:szCs w:val="20"/>
      <w:lang w:val="x-none" w:eastAsia="ar-SA"/>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shd w:val="clear" w:color="auto" w:fill="000080"/>
    </w:pPr>
    <w:rPr>
      <w:rFonts w:ascii="Tahoma"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eastAsia="Lucida Sans Unicode" w:hAnsi="Tahoma"/>
      <w:sz w:val="16"/>
      <w:szCs w:val="16"/>
      <w:lang w:val="x-none" w:eastAsia="ar-SA"/>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tabs>
        <w:tab w:val="left" w:pos="3119"/>
      </w:tabs>
      <w:ind w:left="142" w:right="-2"/>
      <w:jc w:val="both"/>
    </w:pPr>
    <w:rPr>
      <w:szCs w:val="20"/>
    </w:rPr>
  </w:style>
  <w:style w:type="paragraph" w:styleId="Tytu">
    <w:name w:val="Title"/>
    <w:basedOn w:val="Normalny"/>
    <w:next w:val="Podtytu"/>
    <w:link w:val="TytuZnak"/>
    <w:qFormat/>
    <w:rsid w:val="001F0EA4"/>
    <w:pPr>
      <w:ind w:right="373"/>
      <w:jc w:val="center"/>
    </w:pPr>
    <w:rPr>
      <w:bCs/>
      <w:i/>
      <w:iCs/>
      <w:sz w:val="28"/>
      <w:lang w:val="x-none" w:eastAsia="ar-SA"/>
    </w:rPr>
  </w:style>
  <w:style w:type="paragraph" w:styleId="Podtytu">
    <w:name w:val="Subtitle"/>
    <w:basedOn w:val="Nagwek"/>
    <w:next w:val="Tekstpodstawowy"/>
    <w:link w:val="PodtytuZnak"/>
    <w:qFormat/>
    <w:rsid w:val="001F0EA4"/>
    <w:pPr>
      <w:keepNext/>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ind w:left="284" w:hanging="284"/>
    </w:p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ind w:left="360"/>
      <w:jc w:val="both"/>
    </w:p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rFonts w:eastAsia="Lucida Sans Unicode"/>
      <w:sz w:val="20"/>
      <w:szCs w:val="20"/>
      <w:lang w:val="x-none" w:eastAsia="ar-SA"/>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rFonts w:eastAsia="Lucida Sans Unicode"/>
      <w:sz w:val="20"/>
      <w:szCs w:val="20"/>
      <w:lang w:val="x-none" w:eastAsia="ar-SA"/>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 w:type="character" w:styleId="Numerstrony">
    <w:name w:val="page number"/>
    <w:basedOn w:val="Domylnaczcionkaakapitu"/>
    <w:semiHidden/>
    <w:rsid w:val="000043F0"/>
  </w:style>
  <w:style w:type="table" w:customStyle="1" w:styleId="Tabela-Siatka1">
    <w:name w:val="Tabela - Siatka1"/>
    <w:basedOn w:val="Standardowy"/>
    <w:next w:val="Tabela-Siatka"/>
    <w:uiPriority w:val="59"/>
    <w:rsid w:val="000043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0">
    <w:name w:val="Bez odstępów1"/>
    <w:rsid w:val="000043F0"/>
    <w:pPr>
      <w:widowControl w:val="0"/>
      <w:suppressAutoHyphens/>
    </w:pPr>
    <w:rPr>
      <w:sz w:val="24"/>
      <w:szCs w:val="24"/>
      <w:lang w:eastAsia="ar-SA"/>
    </w:rPr>
  </w:style>
  <w:style w:type="paragraph" w:customStyle="1" w:styleId="Tekstpodstawowy310">
    <w:name w:val="Tekst podstawowy 31"/>
    <w:basedOn w:val="Normalny"/>
    <w:rsid w:val="000043F0"/>
    <w:pPr>
      <w:spacing w:line="360" w:lineRule="auto"/>
      <w:jc w:val="center"/>
    </w:pPr>
    <w:rPr>
      <w:b/>
      <w:sz w:val="20"/>
    </w:rPr>
  </w:style>
  <w:style w:type="paragraph" w:customStyle="1" w:styleId="Akapitzlist2">
    <w:name w:val="Akapit z listą2"/>
    <w:basedOn w:val="Normalny"/>
    <w:rsid w:val="000043F0"/>
    <w:pPr>
      <w:spacing w:line="276" w:lineRule="auto"/>
      <w:ind w:left="720"/>
    </w:pPr>
    <w:rPr>
      <w:rFonts w:ascii="Calibri" w:eastAsia="Calibri" w:hAnsi="Calibri"/>
      <w:sz w:val="22"/>
      <w:szCs w:val="22"/>
    </w:rPr>
  </w:style>
  <w:style w:type="table" w:styleId="rednialista2akcent1">
    <w:name w:val="Medium List 2 Accent 1"/>
    <w:basedOn w:val="Standardowy"/>
    <w:uiPriority w:val="66"/>
    <w:rsid w:val="000043F0"/>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basedOn w:val="Domylnaczcionkaakapitu"/>
    <w:rsid w:val="00840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792"/>
    <w:rPr>
      <w:rFonts w:eastAsia="Times New Roman"/>
      <w:sz w:val="24"/>
      <w:szCs w:val="24"/>
    </w:rPr>
  </w:style>
  <w:style w:type="paragraph" w:styleId="Nagwek1">
    <w:name w:val="heading 1"/>
    <w:basedOn w:val="Normalny"/>
    <w:next w:val="Tekstpodstawowy"/>
    <w:link w:val="Nagwek1Znak"/>
    <w:qFormat/>
    <w:rsid w:val="001528F3"/>
    <w:pPr>
      <w:keepNext/>
      <w:tabs>
        <w:tab w:val="left" w:pos="1276"/>
      </w:tabs>
      <w:outlineLvl w:val="0"/>
    </w:pPr>
    <w:rPr>
      <w:rFonts w:eastAsia="Lucida Sans Unicode"/>
      <w:sz w:val="32"/>
      <w:lang w:val="x-none" w:eastAsia="ar-SA"/>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9"/>
    <w:qFormat/>
    <w:rsid w:val="001528F3"/>
    <w:pPr>
      <w:keepNext/>
      <w:spacing w:line="360" w:lineRule="auto"/>
      <w:jc w:val="both"/>
      <w:outlineLvl w:val="1"/>
    </w:pPr>
    <w:rPr>
      <w:rFonts w:eastAsia="Lucida Sans Unicode"/>
      <w:b/>
      <w:color w:val="000000"/>
      <w:lang w:val="x-none" w:eastAsia="ar-SA"/>
    </w:rPr>
  </w:style>
  <w:style w:type="paragraph" w:styleId="Nagwek3">
    <w:name w:val="heading 3"/>
    <w:basedOn w:val="Normalny"/>
    <w:next w:val="Tekstpodstawowy"/>
    <w:link w:val="Nagwek3Znak"/>
    <w:qFormat/>
    <w:rsid w:val="001528F3"/>
    <w:pPr>
      <w:keepNext/>
      <w:tabs>
        <w:tab w:val="left" w:pos="0"/>
      </w:tabs>
      <w:spacing w:line="360" w:lineRule="auto"/>
      <w:outlineLvl w:val="2"/>
    </w:pPr>
    <w:rPr>
      <w:rFonts w:eastAsia="Lucida Sans Unicode"/>
      <w:b/>
      <w:lang w:val="x-none" w:eastAsia="ar-SA"/>
    </w:rPr>
  </w:style>
  <w:style w:type="paragraph" w:styleId="Nagwek4">
    <w:name w:val="heading 4"/>
    <w:basedOn w:val="Normalny"/>
    <w:next w:val="Tekstpodstawowy"/>
    <w:link w:val="Nagwek4Znak"/>
    <w:uiPriority w:val="99"/>
    <w:qFormat/>
    <w:rsid w:val="001528F3"/>
    <w:pPr>
      <w:keepNext/>
      <w:tabs>
        <w:tab w:val="left" w:pos="484"/>
      </w:tabs>
      <w:spacing w:line="360" w:lineRule="auto"/>
      <w:jc w:val="both"/>
      <w:outlineLvl w:val="3"/>
    </w:pPr>
    <w:rPr>
      <w:rFonts w:eastAsia="Lucida Sans Unicode"/>
      <w:b/>
      <w:color w:val="000000"/>
      <w:u w:val="single"/>
      <w:lang w:val="x-none" w:eastAsia="ar-SA"/>
    </w:rPr>
  </w:style>
  <w:style w:type="paragraph" w:styleId="Nagwek5">
    <w:name w:val="heading 5"/>
    <w:basedOn w:val="Normalny"/>
    <w:next w:val="Tekstpodstawowy"/>
    <w:link w:val="Nagwek5Znak"/>
    <w:qFormat/>
    <w:rsid w:val="001528F3"/>
    <w:pPr>
      <w:keepNext/>
      <w:spacing w:line="360" w:lineRule="auto"/>
      <w:jc w:val="center"/>
      <w:outlineLvl w:val="4"/>
    </w:pPr>
    <w:rPr>
      <w:rFonts w:eastAsia="Lucida Sans Unicode"/>
      <w:i/>
      <w:lang w:val="x-none" w:eastAsia="ar-SA"/>
    </w:rPr>
  </w:style>
  <w:style w:type="paragraph" w:styleId="Nagwek6">
    <w:name w:val="heading 6"/>
    <w:basedOn w:val="Normalny"/>
    <w:next w:val="Tekstpodstawowy"/>
    <w:link w:val="Nagwek6Znak"/>
    <w:qFormat/>
    <w:rsid w:val="001528F3"/>
    <w:pPr>
      <w:keepNext/>
      <w:spacing w:line="360" w:lineRule="auto"/>
      <w:jc w:val="both"/>
      <w:outlineLvl w:val="5"/>
    </w:pPr>
    <w:rPr>
      <w:b/>
      <w:u w:val="single"/>
      <w:lang w:val="x-none" w:eastAsia="ar-SA"/>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eastAsia="Lucida Sans Unicode" w:hAnsi="Arial Narrow"/>
      <w:b/>
      <w:lang w:val="x-none" w:eastAsia="ar-SA"/>
    </w:rPr>
  </w:style>
  <w:style w:type="paragraph" w:styleId="Nagwek8">
    <w:name w:val="heading 8"/>
    <w:basedOn w:val="Normalny"/>
    <w:next w:val="Tekstpodstawowy"/>
    <w:link w:val="Nagwek8Znak"/>
    <w:qFormat/>
    <w:rsid w:val="001528F3"/>
    <w:pPr>
      <w:keepNext/>
      <w:outlineLvl w:val="7"/>
    </w:pPr>
    <w:rPr>
      <w:rFonts w:eastAsia="Lucida Sans Unicode"/>
      <w:b/>
      <w:u w:val="single"/>
      <w:lang w:val="x-none" w:eastAsia="ar-SA"/>
    </w:rPr>
  </w:style>
  <w:style w:type="paragraph" w:styleId="Nagwek9">
    <w:name w:val="heading 9"/>
    <w:basedOn w:val="Normalny"/>
    <w:next w:val="Tekstpodstawowy"/>
    <w:link w:val="Nagwek9Znak"/>
    <w:qFormat/>
    <w:rsid w:val="001528F3"/>
    <w:pPr>
      <w:keepNext/>
      <w:keepLines/>
      <w:tabs>
        <w:tab w:val="left" w:pos="8460"/>
      </w:tabs>
      <w:jc w:val="right"/>
      <w:outlineLvl w:val="8"/>
    </w:pPr>
    <w:rPr>
      <w:rFonts w:eastAsia="Lucida Sans Unicode"/>
      <w:color w:val="00000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uiPriority w:val="99"/>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uiPriority w:val="99"/>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rFonts w:eastAsia="Lucida Sans Unicode"/>
      <w:lang w:val="x-none" w:eastAsia="ar-SA"/>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spacing w:line="240" w:lineRule="atLeast"/>
    </w:pPr>
    <w:rPr>
      <w:rFonts w:ascii="Arial" w:hAnsi="Arial" w:cs="Arial"/>
      <w:color w:val="FF0000"/>
      <w:sz w:val="20"/>
    </w:rPr>
  </w:style>
  <w:style w:type="paragraph" w:customStyle="1" w:styleId="Akapitzlist1">
    <w:name w:val="Akapit z listą1"/>
    <w:basedOn w:val="Normalny"/>
    <w:pPr>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spacing w:before="100" w:after="100"/>
    </w:p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spacing w:before="100" w:after="100"/>
    </w:pPr>
    <w:rPr>
      <w:rFonts w:ascii="Calibri" w:hAnsi="Calibri" w:cs="Calibri"/>
    </w:rPr>
  </w:style>
  <w:style w:type="paragraph" w:customStyle="1" w:styleId="pkt">
    <w:name w:val="pkt"/>
    <w:basedOn w:val="Normalny"/>
    <w:pPr>
      <w:spacing w:before="60" w:after="60"/>
      <w:ind w:left="851" w:hanging="295"/>
      <w:jc w:val="both"/>
    </w:pPr>
  </w:style>
  <w:style w:type="paragraph" w:customStyle="1" w:styleId="p1">
    <w:name w:val="p1"/>
    <w:basedOn w:val="Normalny"/>
    <w:pPr>
      <w:spacing w:before="100" w:after="100"/>
    </w:pPr>
  </w:style>
  <w:style w:type="paragraph" w:customStyle="1" w:styleId="p2">
    <w:name w:val="p2"/>
    <w:basedOn w:val="Normalny"/>
    <w:pPr>
      <w:spacing w:before="100" w:after="100"/>
    </w:p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34"/>
    <w:qFormat/>
    <w:rsid w:val="001528F3"/>
    <w:pPr>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spacing w:before="280" w:after="280"/>
    </w:p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unhideWhenUsed/>
    <w:rsid w:val="00546AE7"/>
    <w:pPr>
      <w:spacing w:after="120"/>
    </w:pPr>
    <w:rPr>
      <w:rFonts w:eastAsia="Lucida Sans Unicode"/>
      <w:sz w:val="16"/>
      <w:szCs w:val="16"/>
      <w:lang w:val="x-none" w:eastAsia="ar-SA"/>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spacing w:before="100" w:beforeAutospacing="1" w:after="100" w:afterAutospacing="1"/>
    </w:pPr>
    <w:rPr>
      <w:rFonts w:ascii="Calibri" w:hAnsi="Calibri" w:cs="Calibri"/>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spacing w:before="100" w:beforeAutospacing="1" w:after="100" w:afterAutospacing="1"/>
    </w:p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pacing w:after="900" w:line="240" w:lineRule="atLeast"/>
    </w:pPr>
    <w:rPr>
      <w:rFonts w:eastAsia="Lucida Sans Unicode"/>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pacing w:before="600" w:after="300" w:line="254" w:lineRule="exact"/>
      <w:jc w:val="both"/>
    </w:pPr>
    <w:rPr>
      <w:rFonts w:eastAsia="Lucida Sans Unicode"/>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unhideWhenUsed/>
    <w:rsid w:val="001F0EA4"/>
    <w:pPr>
      <w:spacing w:after="120" w:line="480" w:lineRule="auto"/>
    </w:pPr>
    <w:rPr>
      <w:rFonts w:eastAsia="Lucida Sans Unicode"/>
      <w:lang w:val="x-none" w:eastAsia="ar-SA"/>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rFonts w:eastAsia="Lucida Sans Unicode"/>
      <w:sz w:val="16"/>
      <w:szCs w:val="16"/>
      <w:lang w:val="x-none" w:eastAsia="ar-SA"/>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rsid w:val="001F0EA4"/>
    <w:pPr>
      <w:suppressLineNumbers/>
      <w:spacing w:before="120" w:after="120"/>
    </w:pPr>
    <w:rPr>
      <w:i/>
      <w:iCs/>
      <w:lang w:val="x-none" w:eastAsia="ar-SA"/>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ind w:left="426" w:hanging="426"/>
    </w:pPr>
    <w:rPr>
      <w:szCs w:val="20"/>
      <w:lang w:val="x-none" w:eastAsia="ar-SA"/>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shd w:val="clear" w:color="auto" w:fill="000080"/>
    </w:pPr>
    <w:rPr>
      <w:rFonts w:ascii="Tahoma"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eastAsia="Lucida Sans Unicode" w:hAnsi="Tahoma"/>
      <w:sz w:val="16"/>
      <w:szCs w:val="16"/>
      <w:lang w:val="x-none" w:eastAsia="ar-SA"/>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tabs>
        <w:tab w:val="left" w:pos="3119"/>
      </w:tabs>
      <w:ind w:left="142" w:right="-2"/>
      <w:jc w:val="both"/>
    </w:pPr>
    <w:rPr>
      <w:szCs w:val="20"/>
    </w:rPr>
  </w:style>
  <w:style w:type="paragraph" w:styleId="Tytu">
    <w:name w:val="Title"/>
    <w:basedOn w:val="Normalny"/>
    <w:next w:val="Podtytu"/>
    <w:link w:val="TytuZnak"/>
    <w:qFormat/>
    <w:rsid w:val="001F0EA4"/>
    <w:pPr>
      <w:ind w:right="373"/>
      <w:jc w:val="center"/>
    </w:pPr>
    <w:rPr>
      <w:bCs/>
      <w:i/>
      <w:iCs/>
      <w:sz w:val="28"/>
      <w:lang w:val="x-none" w:eastAsia="ar-SA"/>
    </w:rPr>
  </w:style>
  <w:style w:type="paragraph" w:styleId="Podtytu">
    <w:name w:val="Subtitle"/>
    <w:basedOn w:val="Nagwek"/>
    <w:next w:val="Tekstpodstawowy"/>
    <w:link w:val="PodtytuZnak"/>
    <w:qFormat/>
    <w:rsid w:val="001F0EA4"/>
    <w:pPr>
      <w:keepNext/>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ind w:left="284" w:hanging="284"/>
    </w:p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ind w:left="360"/>
      <w:jc w:val="both"/>
    </w:p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rFonts w:eastAsia="Lucida Sans Unicode"/>
      <w:sz w:val="20"/>
      <w:szCs w:val="20"/>
      <w:lang w:val="x-none" w:eastAsia="ar-SA"/>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rFonts w:eastAsia="Lucida Sans Unicode"/>
      <w:sz w:val="20"/>
      <w:szCs w:val="20"/>
      <w:lang w:val="x-none" w:eastAsia="ar-SA"/>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 w:type="character" w:styleId="Numerstrony">
    <w:name w:val="page number"/>
    <w:basedOn w:val="Domylnaczcionkaakapitu"/>
    <w:semiHidden/>
    <w:rsid w:val="000043F0"/>
  </w:style>
  <w:style w:type="table" w:customStyle="1" w:styleId="Tabela-Siatka1">
    <w:name w:val="Tabela - Siatka1"/>
    <w:basedOn w:val="Standardowy"/>
    <w:next w:val="Tabela-Siatka"/>
    <w:uiPriority w:val="59"/>
    <w:rsid w:val="000043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0">
    <w:name w:val="Bez odstępów1"/>
    <w:rsid w:val="000043F0"/>
    <w:pPr>
      <w:widowControl w:val="0"/>
      <w:suppressAutoHyphens/>
    </w:pPr>
    <w:rPr>
      <w:sz w:val="24"/>
      <w:szCs w:val="24"/>
      <w:lang w:eastAsia="ar-SA"/>
    </w:rPr>
  </w:style>
  <w:style w:type="paragraph" w:customStyle="1" w:styleId="Tekstpodstawowy310">
    <w:name w:val="Tekst podstawowy 31"/>
    <w:basedOn w:val="Normalny"/>
    <w:rsid w:val="000043F0"/>
    <w:pPr>
      <w:spacing w:line="360" w:lineRule="auto"/>
      <w:jc w:val="center"/>
    </w:pPr>
    <w:rPr>
      <w:b/>
      <w:sz w:val="20"/>
    </w:rPr>
  </w:style>
  <w:style w:type="paragraph" w:customStyle="1" w:styleId="Akapitzlist2">
    <w:name w:val="Akapit z listą2"/>
    <w:basedOn w:val="Normalny"/>
    <w:rsid w:val="000043F0"/>
    <w:pPr>
      <w:spacing w:line="276" w:lineRule="auto"/>
      <w:ind w:left="720"/>
    </w:pPr>
    <w:rPr>
      <w:rFonts w:ascii="Calibri" w:eastAsia="Calibri" w:hAnsi="Calibri"/>
      <w:sz w:val="22"/>
      <w:szCs w:val="22"/>
    </w:rPr>
  </w:style>
  <w:style w:type="table" w:styleId="rednialista2akcent1">
    <w:name w:val="Medium List 2 Accent 1"/>
    <w:basedOn w:val="Standardowy"/>
    <w:uiPriority w:val="66"/>
    <w:rsid w:val="000043F0"/>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basedOn w:val="Domylnaczcionkaakapitu"/>
    <w:rsid w:val="0084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120">
      <w:bodyDiv w:val="1"/>
      <w:marLeft w:val="0"/>
      <w:marRight w:val="0"/>
      <w:marTop w:val="0"/>
      <w:marBottom w:val="0"/>
      <w:divBdr>
        <w:top w:val="none" w:sz="0" w:space="0" w:color="auto"/>
        <w:left w:val="none" w:sz="0" w:space="0" w:color="auto"/>
        <w:bottom w:val="none" w:sz="0" w:space="0" w:color="auto"/>
        <w:right w:val="none" w:sz="0" w:space="0" w:color="auto"/>
      </w:divBdr>
    </w:div>
    <w:div w:id="97723328">
      <w:bodyDiv w:val="1"/>
      <w:marLeft w:val="0"/>
      <w:marRight w:val="0"/>
      <w:marTop w:val="0"/>
      <w:marBottom w:val="0"/>
      <w:divBdr>
        <w:top w:val="none" w:sz="0" w:space="0" w:color="auto"/>
        <w:left w:val="none" w:sz="0" w:space="0" w:color="auto"/>
        <w:bottom w:val="none" w:sz="0" w:space="0" w:color="auto"/>
        <w:right w:val="none" w:sz="0" w:space="0" w:color="auto"/>
      </w:divBdr>
    </w:div>
    <w:div w:id="103548345">
      <w:bodyDiv w:val="1"/>
      <w:marLeft w:val="0"/>
      <w:marRight w:val="0"/>
      <w:marTop w:val="0"/>
      <w:marBottom w:val="0"/>
      <w:divBdr>
        <w:top w:val="none" w:sz="0" w:space="0" w:color="auto"/>
        <w:left w:val="none" w:sz="0" w:space="0" w:color="auto"/>
        <w:bottom w:val="none" w:sz="0" w:space="0" w:color="auto"/>
        <w:right w:val="none" w:sz="0" w:space="0" w:color="auto"/>
      </w:divBdr>
    </w:div>
    <w:div w:id="753665060">
      <w:bodyDiv w:val="1"/>
      <w:marLeft w:val="0"/>
      <w:marRight w:val="0"/>
      <w:marTop w:val="0"/>
      <w:marBottom w:val="0"/>
      <w:divBdr>
        <w:top w:val="none" w:sz="0" w:space="0" w:color="auto"/>
        <w:left w:val="none" w:sz="0" w:space="0" w:color="auto"/>
        <w:bottom w:val="none" w:sz="0" w:space="0" w:color="auto"/>
        <w:right w:val="none" w:sz="0" w:space="0" w:color="auto"/>
      </w:divBdr>
    </w:div>
    <w:div w:id="1030959087">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418671412">
      <w:bodyDiv w:val="1"/>
      <w:marLeft w:val="0"/>
      <w:marRight w:val="0"/>
      <w:marTop w:val="0"/>
      <w:marBottom w:val="0"/>
      <w:divBdr>
        <w:top w:val="none" w:sz="0" w:space="0" w:color="auto"/>
        <w:left w:val="none" w:sz="0" w:space="0" w:color="auto"/>
        <w:bottom w:val="none" w:sz="0" w:space="0" w:color="auto"/>
        <w:right w:val="none" w:sz="0" w:space="0" w:color="auto"/>
      </w:divBdr>
    </w:div>
    <w:div w:id="1872962254">
      <w:bodyDiv w:val="1"/>
      <w:marLeft w:val="0"/>
      <w:marRight w:val="0"/>
      <w:marTop w:val="0"/>
      <w:marBottom w:val="0"/>
      <w:divBdr>
        <w:top w:val="none" w:sz="0" w:space="0" w:color="auto"/>
        <w:left w:val="none" w:sz="0" w:space="0" w:color="auto"/>
        <w:bottom w:val="none" w:sz="0" w:space="0" w:color="auto"/>
        <w:right w:val="none" w:sz="0" w:space="0" w:color="auto"/>
      </w:divBdr>
      <w:divsChild>
        <w:div w:id="1043865225">
          <w:marLeft w:val="0"/>
          <w:marRight w:val="0"/>
          <w:marTop w:val="0"/>
          <w:marBottom w:val="0"/>
          <w:divBdr>
            <w:top w:val="none" w:sz="0" w:space="0" w:color="auto"/>
            <w:left w:val="none" w:sz="0" w:space="0" w:color="auto"/>
            <w:bottom w:val="none" w:sz="0" w:space="0" w:color="auto"/>
            <w:right w:val="none" w:sz="0" w:space="0" w:color="auto"/>
          </w:divBdr>
          <w:divsChild>
            <w:div w:id="12871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1@wielkanieszaw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stepca.wojta@wielkanieszawk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ortalzp.pl/kody-cpv/szczegoly/instrumenty-muzyczne-3997" TargetMode="External"/><Relationship Id="rId4" Type="http://schemas.microsoft.com/office/2007/relationships/stylesWithEffects" Target="stylesWithEffects.xml"/><Relationship Id="rId9" Type="http://schemas.openxmlformats.org/officeDocument/2006/relationships/hyperlink" Target="https://bip.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95AE-02B7-4067-B7F2-012F3CE6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5877</Words>
  <Characters>35266</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41061</CharactersWithSpaces>
  <SharedDoc>false</SharedDoc>
  <HLinks>
    <vt:vector size="30" baseType="variant">
      <vt:variant>
        <vt:i4>1638522</vt:i4>
      </vt:variant>
      <vt:variant>
        <vt:i4>12</vt:i4>
      </vt:variant>
      <vt:variant>
        <vt:i4>0</vt:i4>
      </vt:variant>
      <vt:variant>
        <vt:i4>5</vt:i4>
      </vt:variant>
      <vt:variant>
        <vt:lpwstr>mailto:iod1@wielkanieszawka.pl</vt:lpwstr>
      </vt:variant>
      <vt:variant>
        <vt:lpwstr/>
      </vt:variant>
      <vt:variant>
        <vt:i4>3014748</vt:i4>
      </vt:variant>
      <vt:variant>
        <vt:i4>9</vt:i4>
      </vt:variant>
      <vt:variant>
        <vt:i4>0</vt:i4>
      </vt:variant>
      <vt:variant>
        <vt:i4>5</vt:i4>
      </vt:variant>
      <vt:variant>
        <vt:lpwstr>mailto:zastepca.wojta@wielkanieszawka.pl</vt:lpwstr>
      </vt:variant>
      <vt:variant>
        <vt:lpwstr/>
      </vt:variant>
      <vt:variant>
        <vt:i4>1638522</vt:i4>
      </vt:variant>
      <vt:variant>
        <vt:i4>6</vt:i4>
      </vt:variant>
      <vt:variant>
        <vt:i4>0</vt:i4>
      </vt:variant>
      <vt:variant>
        <vt:i4>5</vt:i4>
      </vt:variant>
      <vt:variant>
        <vt:lpwstr>mailto:iod1@wielkanieszawka.pl</vt:lpwstr>
      </vt:variant>
      <vt:variant>
        <vt:lpwstr/>
      </vt:variant>
      <vt:variant>
        <vt:i4>3014748</vt:i4>
      </vt:variant>
      <vt:variant>
        <vt:i4>3</vt:i4>
      </vt:variant>
      <vt:variant>
        <vt:i4>0</vt:i4>
      </vt:variant>
      <vt:variant>
        <vt:i4>5</vt:i4>
      </vt:variant>
      <vt:variant>
        <vt:lpwstr>mailto:zastepca.wojta@wielkanieszawka.pl</vt:lpwstr>
      </vt:variant>
      <vt:variant>
        <vt:lpwstr/>
      </vt:variant>
      <vt:variant>
        <vt:i4>8323083</vt:i4>
      </vt:variant>
      <vt:variant>
        <vt:i4>0</vt:i4>
      </vt:variant>
      <vt:variant>
        <vt:i4>0</vt:i4>
      </vt:variant>
      <vt:variant>
        <vt:i4>5</vt:i4>
      </vt:variant>
      <vt:variant>
        <vt:lpwstr>mailto:zam.publiczne@wielkanieszawka.pl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4</cp:revision>
  <cp:lastPrinted>2023-02-21T18:48:00Z</cp:lastPrinted>
  <dcterms:created xsi:type="dcterms:W3CDTF">2023-04-28T11:40:00Z</dcterms:created>
  <dcterms:modified xsi:type="dcterms:W3CDTF">2023-04-28T12:14:00Z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