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C6D" w14:textId="77777777" w:rsidR="00EF6DDE" w:rsidRPr="00392968" w:rsidRDefault="00EF6DDE" w:rsidP="00392968">
      <w:pPr>
        <w:pStyle w:val="Bezodstpw"/>
        <w:spacing w:line="276" w:lineRule="auto"/>
        <w:jc w:val="center"/>
        <w:rPr>
          <w:rFonts w:cstheme="minorHAnsi"/>
          <w:b/>
          <w:bCs/>
          <w:sz w:val="24"/>
          <w:szCs w:val="24"/>
        </w:rPr>
      </w:pPr>
    </w:p>
    <w:p w14:paraId="6705078A" w14:textId="77777777" w:rsidR="00EE0442" w:rsidRPr="00392968" w:rsidRDefault="00EE0442" w:rsidP="00392968">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46FF2016" w14:textId="77777777" w:rsidR="00EE0442" w:rsidRPr="00392968" w:rsidRDefault="00EE0442" w:rsidP="00392968">
      <w:pPr>
        <w:pStyle w:val="Bezodstpw"/>
        <w:spacing w:line="276" w:lineRule="auto"/>
        <w:jc w:val="center"/>
        <w:rPr>
          <w:rFonts w:cstheme="minorHAnsi"/>
          <w:sz w:val="24"/>
          <w:szCs w:val="24"/>
        </w:rPr>
      </w:pPr>
    </w:p>
    <w:p w14:paraId="447EB57F"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4C05AA3E"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14:paraId="1060F5F3"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72C8348E"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NIP: 8792593680, REGON: 871118750</w:t>
      </w:r>
    </w:p>
    <w:p w14:paraId="05951E28"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44B28DAB" w14:textId="77777777" w:rsidR="00EF6DDE" w:rsidRDefault="00EF6DDE" w:rsidP="00392968">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9" w:history="1">
        <w:r w:rsidR="00517C72" w:rsidRPr="00752169">
          <w:rPr>
            <w:rStyle w:val="Hipercze"/>
            <w:rFonts w:cstheme="minorHAnsi"/>
            <w:sz w:val="24"/>
            <w:szCs w:val="24"/>
          </w:rPr>
          <w:t>https://bip.wielkanieszawka.pl/</w:t>
        </w:r>
      </w:hyperlink>
    </w:p>
    <w:p w14:paraId="10F1A840" w14:textId="77777777" w:rsidR="00517C72" w:rsidRPr="00392968" w:rsidRDefault="00517C72" w:rsidP="00392968">
      <w:pPr>
        <w:pStyle w:val="Bezodstpw"/>
        <w:spacing w:line="276" w:lineRule="auto"/>
        <w:jc w:val="center"/>
        <w:rPr>
          <w:rFonts w:cstheme="minorHAnsi"/>
          <w:sz w:val="24"/>
          <w:szCs w:val="24"/>
        </w:rPr>
      </w:pPr>
      <w:r>
        <w:rPr>
          <w:rFonts w:cstheme="minorHAnsi"/>
          <w:sz w:val="24"/>
          <w:szCs w:val="24"/>
        </w:rPr>
        <w:t>E-mail: sekretariat@wielkanieszawka.pl</w:t>
      </w:r>
    </w:p>
    <w:p w14:paraId="21D04B89"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4EEE87A8"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2FD71D69" w14:textId="77777777" w:rsidR="00EF6DDE" w:rsidRPr="00392968" w:rsidRDefault="00EF6DDE" w:rsidP="00392968">
      <w:pPr>
        <w:pStyle w:val="Bezodstpw"/>
        <w:spacing w:line="276" w:lineRule="auto"/>
        <w:rPr>
          <w:rFonts w:cstheme="minorHAnsi"/>
          <w:sz w:val="24"/>
          <w:szCs w:val="24"/>
        </w:rPr>
      </w:pPr>
    </w:p>
    <w:p w14:paraId="6A9015C4" w14:textId="77777777" w:rsidR="00BB76A2" w:rsidRPr="001656C9" w:rsidRDefault="00BB76A2" w:rsidP="00BB76A2">
      <w:pPr>
        <w:jc w:val="center"/>
        <w:rPr>
          <w:b/>
          <w:sz w:val="24"/>
        </w:rPr>
      </w:pPr>
      <w:r w:rsidRPr="00FA1E5F">
        <w:rPr>
          <w:b/>
          <w:sz w:val="24"/>
        </w:rPr>
        <w:t>„</w:t>
      </w:r>
      <w:r w:rsidR="001656C9">
        <w:rPr>
          <w:b/>
          <w:sz w:val="24"/>
        </w:rPr>
        <w:t xml:space="preserve">Budowa sieci wodociągowej i kanalizacji sanitarnej </w:t>
      </w:r>
      <w:r w:rsidR="001656C9" w:rsidRPr="001656C9">
        <w:rPr>
          <w:rFonts w:cstheme="minorHAnsi"/>
          <w:b/>
          <w:sz w:val="24"/>
          <w:szCs w:val="24"/>
        </w:rPr>
        <w:t xml:space="preserve">w ul. Orzechowej </w:t>
      </w:r>
      <w:r w:rsidR="00615BD0">
        <w:rPr>
          <w:rFonts w:cstheme="minorHAnsi"/>
          <w:b/>
          <w:sz w:val="24"/>
          <w:szCs w:val="24"/>
        </w:rPr>
        <w:br/>
      </w:r>
      <w:r w:rsidR="001656C9" w:rsidRPr="001656C9">
        <w:rPr>
          <w:rFonts w:cstheme="minorHAnsi"/>
          <w:b/>
          <w:sz w:val="24"/>
          <w:szCs w:val="24"/>
        </w:rPr>
        <w:t>w m. Wielka Nieszawka</w:t>
      </w:r>
      <w:r w:rsidRPr="001656C9">
        <w:rPr>
          <w:b/>
          <w:sz w:val="24"/>
        </w:rPr>
        <w:t xml:space="preserve">” </w:t>
      </w:r>
    </w:p>
    <w:p w14:paraId="349FEB20" w14:textId="77777777" w:rsidR="00BB76A2" w:rsidRPr="00392968" w:rsidRDefault="00BB76A2" w:rsidP="00BB76A2">
      <w:pPr>
        <w:pStyle w:val="Bezodstpw"/>
        <w:spacing w:line="276" w:lineRule="auto"/>
        <w:rPr>
          <w:rFonts w:cstheme="minorHAnsi"/>
          <w:sz w:val="24"/>
          <w:szCs w:val="24"/>
        </w:rPr>
      </w:pPr>
    </w:p>
    <w:p w14:paraId="760C0C2E" w14:textId="77777777" w:rsidR="001656C9" w:rsidRPr="00047F4A" w:rsidRDefault="001656C9" w:rsidP="001656C9">
      <w:pPr>
        <w:pStyle w:val="Bezodstpw"/>
        <w:spacing w:line="276" w:lineRule="auto"/>
        <w:rPr>
          <w:sz w:val="24"/>
          <w:szCs w:val="24"/>
        </w:rPr>
      </w:pPr>
      <w:r w:rsidRPr="00047F4A">
        <w:rPr>
          <w:sz w:val="24"/>
          <w:szCs w:val="24"/>
        </w:rPr>
        <w:t>Wspólny słownik zamówień CPV:</w:t>
      </w:r>
    </w:p>
    <w:p w14:paraId="473C2D95" w14:textId="77777777" w:rsidR="00615BD0" w:rsidRPr="00047F4A" w:rsidRDefault="00615BD0" w:rsidP="00615BD0">
      <w:pPr>
        <w:ind w:left="1410" w:hanging="1410"/>
        <w:contextualSpacing/>
        <w:rPr>
          <w:rFonts w:ascii="Calibri" w:hAnsi="Calibri"/>
          <w:color w:val="000000"/>
          <w:sz w:val="24"/>
          <w:szCs w:val="24"/>
        </w:rPr>
      </w:pPr>
      <w:r w:rsidRPr="00047F4A">
        <w:rPr>
          <w:rFonts w:ascii="Calibri" w:hAnsi="Calibri"/>
          <w:color w:val="000000"/>
          <w:sz w:val="24"/>
          <w:szCs w:val="24"/>
        </w:rPr>
        <w:t xml:space="preserve">45231300-8 </w:t>
      </w:r>
      <w:r w:rsidRPr="00047F4A">
        <w:rPr>
          <w:rFonts w:ascii="Calibri" w:hAnsi="Calibri"/>
          <w:color w:val="000000"/>
          <w:sz w:val="24"/>
          <w:szCs w:val="24"/>
        </w:rPr>
        <w:tab/>
        <w:t>Roboty budowlane w zakresie budowy wodociągów i rurociągów do odprowadzania ścieków</w:t>
      </w:r>
    </w:p>
    <w:p w14:paraId="1DB26EAF" w14:textId="77777777" w:rsidR="00BB76A2" w:rsidRPr="00392968" w:rsidRDefault="00BB76A2" w:rsidP="00BB76A2">
      <w:pPr>
        <w:pStyle w:val="Bezodstpw"/>
        <w:spacing w:line="276" w:lineRule="auto"/>
        <w:rPr>
          <w:rFonts w:cstheme="minorHAnsi"/>
          <w:sz w:val="24"/>
          <w:szCs w:val="24"/>
        </w:rPr>
      </w:pPr>
    </w:p>
    <w:p w14:paraId="614CE5BF" w14:textId="77777777" w:rsidR="00BB76A2" w:rsidRPr="00392968" w:rsidRDefault="00BB76A2" w:rsidP="00BB76A2">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5E16B6BD" w14:textId="77777777" w:rsidR="00EE0442" w:rsidRPr="00392968" w:rsidRDefault="00EE0442" w:rsidP="00392968">
      <w:pPr>
        <w:pStyle w:val="Bezodstpw"/>
        <w:spacing w:line="276" w:lineRule="auto"/>
        <w:rPr>
          <w:rFonts w:cstheme="minorHAnsi"/>
          <w:sz w:val="24"/>
          <w:szCs w:val="24"/>
        </w:rPr>
      </w:pPr>
    </w:p>
    <w:p w14:paraId="286D4F26" w14:textId="77777777" w:rsidR="003A127B" w:rsidRPr="00760D65" w:rsidRDefault="003A127B" w:rsidP="003A127B">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04821A28" w14:textId="77777777" w:rsidR="003A127B" w:rsidRPr="00760D65" w:rsidRDefault="003A127B" w:rsidP="003A127B">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0E323099" w14:textId="77777777" w:rsidR="003A127B" w:rsidRPr="00760D65" w:rsidRDefault="003A127B" w:rsidP="003A127B">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367F1CAC" w14:textId="77777777" w:rsidR="007C2A07" w:rsidRDefault="007C2A07" w:rsidP="007C2A07">
      <w:pPr>
        <w:rPr>
          <w:rFonts w:cstheme="minorHAnsi"/>
          <w:b/>
          <w:bCs/>
          <w:sz w:val="24"/>
          <w:szCs w:val="24"/>
        </w:rPr>
      </w:pPr>
      <w:r>
        <w:rPr>
          <w:rFonts w:cstheme="minorHAnsi"/>
          <w:b/>
          <w:bCs/>
          <w:sz w:val="24"/>
          <w:szCs w:val="24"/>
        </w:rPr>
        <w:br/>
      </w:r>
    </w:p>
    <w:p w14:paraId="457BCA13" w14:textId="77777777" w:rsidR="00773975" w:rsidRPr="00821C84" w:rsidRDefault="007C2A07" w:rsidP="00773975">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390421B4" w14:textId="77777777" w:rsidR="00773975" w:rsidRPr="00821C84" w:rsidRDefault="00773975" w:rsidP="00773975">
      <w:pPr>
        <w:pStyle w:val="Bezodstpw"/>
        <w:spacing w:line="276" w:lineRule="auto"/>
        <w:jc w:val="right"/>
        <w:rPr>
          <w:rFonts w:cstheme="minorHAnsi"/>
          <w:sz w:val="24"/>
          <w:szCs w:val="24"/>
        </w:rPr>
      </w:pPr>
      <w:r w:rsidRPr="00821C84">
        <w:rPr>
          <w:rFonts w:cstheme="minorHAnsi"/>
          <w:sz w:val="24"/>
          <w:szCs w:val="24"/>
        </w:rPr>
        <w:t>(-) Krzysztof Czarnecki</w:t>
      </w:r>
    </w:p>
    <w:p w14:paraId="6E8DD852" w14:textId="77777777" w:rsidR="007C2A07" w:rsidRDefault="007C2A07" w:rsidP="00773975">
      <w:pPr>
        <w:rPr>
          <w:rFonts w:cstheme="minorHAnsi"/>
          <w:b/>
          <w:bCs/>
          <w:sz w:val="24"/>
          <w:szCs w:val="24"/>
        </w:rPr>
      </w:pPr>
    </w:p>
    <w:p w14:paraId="52B0AB23"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Opis przedmiotu zamówienia:</w:t>
      </w:r>
    </w:p>
    <w:p w14:paraId="5EA2468A" w14:textId="17AC8537" w:rsidR="00BB76A2" w:rsidRPr="00CC1F60" w:rsidRDefault="00BB76A2" w:rsidP="00047F4A">
      <w:pPr>
        <w:pStyle w:val="Akapitzlist"/>
        <w:ind w:left="1068"/>
        <w:jc w:val="both"/>
        <w:rPr>
          <w:b/>
          <w:color w:val="FF0000"/>
          <w:sz w:val="24"/>
          <w:szCs w:val="24"/>
        </w:rPr>
      </w:pPr>
      <w:r w:rsidRPr="00CC1F60">
        <w:rPr>
          <w:sz w:val="24"/>
          <w:szCs w:val="24"/>
        </w:rPr>
        <w:t xml:space="preserve">Przedmiotem zamówienia jest </w:t>
      </w:r>
      <w:r w:rsidR="00615BD0" w:rsidRPr="00615BD0">
        <w:rPr>
          <w:sz w:val="24"/>
        </w:rPr>
        <w:t xml:space="preserve">budowa sieci wodociągowej, sieci kanalizacji sanitarnej, przewodu tłocznego wraz z przepompownią ścieków P1 w m. Wielka Nieszawka  </w:t>
      </w:r>
      <w:r w:rsidR="00615BD0" w:rsidRPr="00615BD0">
        <w:rPr>
          <w:rFonts w:cstheme="minorHAnsi"/>
          <w:sz w:val="24"/>
          <w:szCs w:val="24"/>
        </w:rPr>
        <w:t>w ul. Orzechowej (dz. nr 105/2, 225/10, 225/11 obręb 0005) w m. Wielka Nieszawka</w:t>
      </w:r>
      <w:r w:rsidR="00615BD0" w:rsidRPr="00615BD0">
        <w:rPr>
          <w:sz w:val="24"/>
          <w:szCs w:val="24"/>
        </w:rPr>
        <w:t>.</w:t>
      </w:r>
    </w:p>
    <w:p w14:paraId="1278FA65" w14:textId="77777777" w:rsidR="00BB76A2" w:rsidRDefault="00BB76A2" w:rsidP="00047F4A">
      <w:pPr>
        <w:pStyle w:val="Akapitzlist"/>
        <w:numPr>
          <w:ilvl w:val="0"/>
          <w:numId w:val="47"/>
        </w:numPr>
        <w:jc w:val="both"/>
        <w:rPr>
          <w:sz w:val="24"/>
          <w:szCs w:val="24"/>
        </w:rPr>
      </w:pPr>
      <w:r w:rsidRPr="00CC1F60">
        <w:rPr>
          <w:sz w:val="24"/>
          <w:szCs w:val="24"/>
        </w:rPr>
        <w:t xml:space="preserve">Zakres robót obejmuje w szczególności: </w:t>
      </w:r>
    </w:p>
    <w:p w14:paraId="462ABB80" w14:textId="77777777" w:rsidR="00A8735E" w:rsidRPr="00A8735E" w:rsidRDefault="00A8735E" w:rsidP="00047F4A">
      <w:pPr>
        <w:pStyle w:val="Akapitzlist"/>
        <w:spacing w:after="0"/>
        <w:ind w:left="1068"/>
        <w:jc w:val="both"/>
        <w:rPr>
          <w:rFonts w:eastAsiaTheme="minorHAnsi" w:cstheme="minorHAnsi"/>
          <w:sz w:val="24"/>
          <w:szCs w:val="24"/>
        </w:rPr>
      </w:pPr>
      <w:r w:rsidRPr="00F61AB1">
        <w:rPr>
          <w:rFonts w:cstheme="minorHAnsi"/>
          <w:sz w:val="24"/>
          <w:szCs w:val="24"/>
        </w:rPr>
        <w:t xml:space="preserve">wykonanie robót ziemnych polegających na budowie kanałów sanitarnych, budowę sieci wodociągowej, </w:t>
      </w:r>
      <w:r w:rsidRPr="00615BD0">
        <w:rPr>
          <w:sz w:val="24"/>
        </w:rPr>
        <w:t>przewodu tłocznego wraz z przepompownią ścieków</w:t>
      </w:r>
      <w:r>
        <w:rPr>
          <w:sz w:val="24"/>
        </w:rPr>
        <w:t>,</w:t>
      </w:r>
      <w:r w:rsidRPr="00615BD0">
        <w:rPr>
          <w:sz w:val="24"/>
        </w:rPr>
        <w:t xml:space="preserve"> </w:t>
      </w:r>
      <w:r w:rsidRPr="00F61AB1">
        <w:rPr>
          <w:rFonts w:cstheme="minorHAnsi"/>
          <w:sz w:val="24"/>
          <w:szCs w:val="24"/>
        </w:rPr>
        <w:t xml:space="preserve">odwodnienie wykopów oraz obsługę geodezyjną całego zadania. </w:t>
      </w:r>
    </w:p>
    <w:p w14:paraId="7067E9ED" w14:textId="77777777" w:rsidR="0052129B" w:rsidRPr="00A8735E" w:rsidRDefault="00A8735E" w:rsidP="00047F4A">
      <w:pPr>
        <w:pStyle w:val="Akapitzlist"/>
        <w:numPr>
          <w:ilvl w:val="0"/>
          <w:numId w:val="47"/>
        </w:numPr>
        <w:jc w:val="both"/>
        <w:rPr>
          <w:sz w:val="24"/>
          <w:szCs w:val="24"/>
        </w:rPr>
      </w:pPr>
      <w:r>
        <w:rPr>
          <w:sz w:val="24"/>
          <w:szCs w:val="24"/>
        </w:rPr>
        <w:t>Szczegółowy zakres przedmiotu zamówienia określają:</w:t>
      </w:r>
    </w:p>
    <w:p w14:paraId="5D860D6D" w14:textId="77777777" w:rsidR="0052129B" w:rsidRPr="00A8735E" w:rsidRDefault="0052129B" w:rsidP="00047F4A">
      <w:pPr>
        <w:pStyle w:val="Akapitzlist"/>
        <w:numPr>
          <w:ilvl w:val="1"/>
          <w:numId w:val="48"/>
        </w:numPr>
        <w:spacing w:after="0"/>
        <w:jc w:val="both"/>
        <w:rPr>
          <w:sz w:val="24"/>
          <w:szCs w:val="24"/>
        </w:rPr>
      </w:pPr>
      <w:r w:rsidRPr="0052129B">
        <w:rPr>
          <w:rFonts w:cstheme="minorHAnsi"/>
          <w:sz w:val="24"/>
          <w:szCs w:val="24"/>
        </w:rPr>
        <w:t xml:space="preserve">projekt budowlany wykonany przez Projektowanie i Nadzory </w:t>
      </w:r>
      <w:proofErr w:type="spellStart"/>
      <w:r w:rsidRPr="0052129B">
        <w:rPr>
          <w:rFonts w:cstheme="minorHAnsi"/>
          <w:sz w:val="24"/>
          <w:szCs w:val="24"/>
        </w:rPr>
        <w:t>Wod</w:t>
      </w:r>
      <w:proofErr w:type="spellEnd"/>
      <w:r w:rsidRPr="0052129B">
        <w:rPr>
          <w:rFonts w:cstheme="minorHAnsi"/>
          <w:sz w:val="24"/>
          <w:szCs w:val="24"/>
        </w:rPr>
        <w:t xml:space="preserve">-Kan mgr inż. Jan Kretkowski, ul. Miodowa 3, Mała Nieszawka, 87-103 Toruń 5, pn. </w:t>
      </w:r>
      <w:r w:rsidRPr="0052129B">
        <w:rPr>
          <w:rFonts w:cstheme="minorHAnsi"/>
          <w:color w:val="000000"/>
          <w:sz w:val="24"/>
          <w:szCs w:val="24"/>
        </w:rPr>
        <w:t>„</w:t>
      </w:r>
      <w:r>
        <w:rPr>
          <w:rFonts w:cstheme="minorHAnsi"/>
          <w:bCs/>
          <w:color w:val="000000"/>
          <w:sz w:val="24"/>
          <w:szCs w:val="24"/>
        </w:rPr>
        <w:t xml:space="preserve">Budowa sieci wodociągowej, </w:t>
      </w:r>
      <w:r w:rsidRPr="0052129B">
        <w:rPr>
          <w:rFonts w:cstheme="minorHAnsi"/>
          <w:bCs/>
          <w:color w:val="000000"/>
          <w:sz w:val="24"/>
          <w:szCs w:val="24"/>
        </w:rPr>
        <w:t>sieci kanalizacji sanitarnej</w:t>
      </w:r>
      <w:r>
        <w:rPr>
          <w:rFonts w:cstheme="minorHAnsi"/>
          <w:bCs/>
          <w:color w:val="000000"/>
          <w:sz w:val="24"/>
          <w:szCs w:val="24"/>
        </w:rPr>
        <w:t>, przewodu tłocznego</w:t>
      </w:r>
      <w:r w:rsidRPr="0052129B">
        <w:rPr>
          <w:rFonts w:cstheme="minorHAnsi"/>
          <w:bCs/>
          <w:color w:val="000000"/>
          <w:sz w:val="24"/>
          <w:szCs w:val="24"/>
        </w:rPr>
        <w:t xml:space="preserve"> </w:t>
      </w:r>
      <w:r w:rsidRPr="00615BD0">
        <w:rPr>
          <w:sz w:val="24"/>
        </w:rPr>
        <w:t xml:space="preserve">wraz z przepompownią ścieków P1 w m. Wielka Nieszawka  </w:t>
      </w:r>
      <w:r w:rsidRPr="00615BD0">
        <w:rPr>
          <w:rFonts w:cstheme="minorHAnsi"/>
          <w:sz w:val="24"/>
          <w:szCs w:val="24"/>
        </w:rPr>
        <w:t xml:space="preserve">w ul. Orzechowej (dz. nr </w:t>
      </w:r>
      <w:proofErr w:type="spellStart"/>
      <w:r w:rsidRPr="00615BD0">
        <w:rPr>
          <w:rFonts w:cstheme="minorHAnsi"/>
          <w:sz w:val="24"/>
          <w:szCs w:val="24"/>
        </w:rPr>
        <w:t>nr</w:t>
      </w:r>
      <w:proofErr w:type="spellEnd"/>
      <w:r w:rsidRPr="00615BD0">
        <w:rPr>
          <w:rFonts w:cstheme="minorHAnsi"/>
          <w:sz w:val="24"/>
          <w:szCs w:val="24"/>
        </w:rPr>
        <w:t xml:space="preserve"> 105/2, 225/10,  225/11 obręb 0005) w m. Wielka Nieszawka</w:t>
      </w:r>
      <w:r w:rsidR="00A8735E">
        <w:rPr>
          <w:rFonts w:cstheme="minorHAnsi"/>
          <w:sz w:val="24"/>
          <w:szCs w:val="24"/>
        </w:rPr>
        <w:t>;</w:t>
      </w:r>
    </w:p>
    <w:p w14:paraId="7ABDF0D3" w14:textId="77777777" w:rsidR="00A8735E" w:rsidRPr="00A8735E" w:rsidRDefault="00A8735E" w:rsidP="00047F4A">
      <w:pPr>
        <w:pStyle w:val="Akapitzlist"/>
        <w:numPr>
          <w:ilvl w:val="1"/>
          <w:numId w:val="48"/>
        </w:numPr>
        <w:spacing w:after="0"/>
        <w:jc w:val="both"/>
        <w:rPr>
          <w:sz w:val="24"/>
          <w:szCs w:val="24"/>
        </w:rPr>
      </w:pPr>
      <w:r w:rsidRPr="00F61AB1">
        <w:rPr>
          <w:rFonts w:cstheme="minorHAnsi"/>
          <w:sz w:val="24"/>
          <w:szCs w:val="24"/>
        </w:rPr>
        <w:t>specyfikacja techniczna wykonania i odbioru robót budowlanych</w:t>
      </w:r>
      <w:r>
        <w:rPr>
          <w:rFonts w:cstheme="minorHAnsi"/>
          <w:sz w:val="24"/>
          <w:szCs w:val="24"/>
        </w:rPr>
        <w:t>.</w:t>
      </w:r>
    </w:p>
    <w:p w14:paraId="63CCD3DF" w14:textId="77777777" w:rsidR="00A8735E" w:rsidRPr="00A8735E" w:rsidRDefault="00A8735E" w:rsidP="00047F4A">
      <w:pPr>
        <w:pStyle w:val="Akapitzlist"/>
        <w:numPr>
          <w:ilvl w:val="0"/>
          <w:numId w:val="47"/>
        </w:numPr>
        <w:spacing w:after="0"/>
        <w:jc w:val="both"/>
        <w:rPr>
          <w:sz w:val="24"/>
          <w:szCs w:val="24"/>
        </w:rPr>
      </w:pPr>
      <w:r w:rsidRPr="00F61AB1">
        <w:rPr>
          <w:rFonts w:cstheme="minorHAnsi"/>
          <w:sz w:val="24"/>
          <w:szCs w:val="24"/>
        </w:rPr>
        <w:t>Roboty należy wykonać zgodnie ze sztuką budowlaną, dokumentacją projektową oraz specyfikacjami technicznymi wykonania i odbioru robót.</w:t>
      </w:r>
    </w:p>
    <w:p w14:paraId="43E910B7" w14:textId="77777777" w:rsidR="00A8735E" w:rsidRPr="00A8735E" w:rsidRDefault="00A8735E" w:rsidP="00047F4A">
      <w:pPr>
        <w:pStyle w:val="Akapitzlist"/>
        <w:numPr>
          <w:ilvl w:val="0"/>
          <w:numId w:val="47"/>
        </w:numPr>
        <w:spacing w:after="0"/>
        <w:jc w:val="both"/>
        <w:rPr>
          <w:sz w:val="24"/>
          <w:szCs w:val="24"/>
        </w:rPr>
      </w:pPr>
      <w:r w:rsidRPr="00F61AB1">
        <w:rPr>
          <w:rFonts w:cstheme="minorHAnsi"/>
          <w:sz w:val="24"/>
          <w:szCs w:val="24"/>
        </w:rPr>
        <w:t>Wykonawca powinien obejrzeć miejsce robót w celu zgromadzenia wszelkich informacji, które mogą być potrzebne do prawidłowego przygotowania oferty.</w:t>
      </w:r>
    </w:p>
    <w:p w14:paraId="5F331C3D" w14:textId="77777777" w:rsidR="0052129B" w:rsidRPr="00A8735E" w:rsidRDefault="00A8735E" w:rsidP="00047F4A">
      <w:pPr>
        <w:pStyle w:val="Akapitzlist"/>
        <w:numPr>
          <w:ilvl w:val="0"/>
          <w:numId w:val="47"/>
        </w:numPr>
        <w:spacing w:after="0"/>
        <w:jc w:val="both"/>
        <w:rPr>
          <w:rFonts w:eastAsia="Times New Roman" w:cstheme="minorHAnsi"/>
          <w:b/>
          <w:sz w:val="24"/>
          <w:szCs w:val="24"/>
        </w:rPr>
      </w:pPr>
      <w:r w:rsidRPr="00F61AB1">
        <w:rPr>
          <w:rFonts w:cstheme="minorHAnsi"/>
          <w:sz w:val="24"/>
          <w:szCs w:val="24"/>
        </w:rPr>
        <w:t>W przypadku rozbieżności w dokumentacji projektowej wykonawca ma obowiązek wykonać dany element zgodnie z założeniami i celem projektu.</w:t>
      </w:r>
    </w:p>
    <w:p w14:paraId="46CF2F3E" w14:textId="77777777" w:rsidR="00F71FF0" w:rsidRPr="00392968" w:rsidRDefault="00F71FF0" w:rsidP="00A8735E">
      <w:pPr>
        <w:pStyle w:val="Bezodstpw"/>
        <w:spacing w:line="276" w:lineRule="auto"/>
        <w:jc w:val="both"/>
        <w:rPr>
          <w:rFonts w:cstheme="minorHAnsi"/>
          <w:sz w:val="24"/>
          <w:szCs w:val="24"/>
        </w:rPr>
      </w:pPr>
    </w:p>
    <w:p w14:paraId="15544A9F" w14:textId="77777777" w:rsidR="00850465"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w:t>
      </w:r>
      <w:r w:rsidR="00850465" w:rsidRPr="00392968">
        <w:rPr>
          <w:rFonts w:eastAsia="Calibri" w:cstheme="minorHAnsi"/>
          <w:bCs/>
          <w:sz w:val="24"/>
          <w:szCs w:val="24"/>
        </w:rPr>
        <w:t xml:space="preserve"> </w:t>
      </w:r>
      <w:r w:rsidR="00850465" w:rsidRPr="00392968">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5DBF7B38" w14:textId="77777777" w:rsidR="00850465" w:rsidRPr="00392968" w:rsidRDefault="00850465" w:rsidP="00392968">
      <w:pPr>
        <w:pStyle w:val="Bezodstpw"/>
        <w:spacing w:line="276" w:lineRule="auto"/>
        <w:ind w:left="426"/>
        <w:jc w:val="both"/>
        <w:rPr>
          <w:rFonts w:cstheme="minorHAnsi"/>
          <w:b/>
          <w:bCs/>
          <w:sz w:val="24"/>
          <w:szCs w:val="24"/>
        </w:rPr>
      </w:pPr>
    </w:p>
    <w:p w14:paraId="15E6FBCC"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59567C87" w14:textId="77777777" w:rsidR="00F71FF0" w:rsidRPr="00392968" w:rsidRDefault="00F71FF0" w:rsidP="00392968">
      <w:pPr>
        <w:pStyle w:val="Bezodstpw"/>
        <w:spacing w:line="276" w:lineRule="auto"/>
        <w:ind w:left="426"/>
        <w:jc w:val="both"/>
        <w:rPr>
          <w:rFonts w:cstheme="minorHAnsi"/>
          <w:b/>
          <w:bCs/>
          <w:sz w:val="24"/>
          <w:szCs w:val="24"/>
        </w:rPr>
      </w:pPr>
    </w:p>
    <w:p w14:paraId="65F4227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61DAAD0E" w14:textId="77777777" w:rsidR="00F71FF0" w:rsidRPr="00392968" w:rsidRDefault="00F71FF0" w:rsidP="00392968">
      <w:pPr>
        <w:pStyle w:val="Bezodstpw"/>
        <w:spacing w:line="276" w:lineRule="auto"/>
        <w:ind w:left="426"/>
        <w:jc w:val="both"/>
        <w:rPr>
          <w:rFonts w:cstheme="minorHAnsi"/>
          <w:b/>
          <w:bCs/>
          <w:sz w:val="24"/>
          <w:szCs w:val="24"/>
        </w:rPr>
      </w:pPr>
    </w:p>
    <w:p w14:paraId="1D2DE807"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052B0447" w14:textId="77777777" w:rsidR="00F71FF0" w:rsidRPr="00392968" w:rsidRDefault="00F71FF0" w:rsidP="00392968">
      <w:pPr>
        <w:pStyle w:val="Bezodstpw"/>
        <w:spacing w:line="276" w:lineRule="auto"/>
        <w:ind w:left="426"/>
        <w:jc w:val="both"/>
        <w:rPr>
          <w:rFonts w:cstheme="minorHAnsi"/>
          <w:b/>
          <w:bCs/>
          <w:sz w:val="24"/>
          <w:szCs w:val="24"/>
        </w:rPr>
      </w:pPr>
    </w:p>
    <w:p w14:paraId="5E4FBFF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3483DB44" w14:textId="77777777" w:rsidR="00EE0442" w:rsidRPr="00392968" w:rsidRDefault="00EE0442" w:rsidP="00FC64E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w:t>
      </w:r>
      <w:r w:rsidR="000D0FA6" w:rsidRPr="00392968">
        <w:rPr>
          <w:rFonts w:cstheme="minorHAnsi"/>
          <w:sz w:val="24"/>
          <w:szCs w:val="24"/>
        </w:rPr>
        <w:lastRenderedPageBreak/>
        <w:t xml:space="preserve">przedmiotu zamówienia. </w:t>
      </w:r>
      <w:r w:rsidRPr="00392968">
        <w:rPr>
          <w:rFonts w:cstheme="minorHAnsi"/>
          <w:sz w:val="24"/>
          <w:szCs w:val="24"/>
        </w:rPr>
        <w:t>Szczegóły dotyczące wymagań zatrudnienia na podstawie stosunku pracy zawarte zostały we wzorze umowy, stanowiącym załącznik</w:t>
      </w:r>
      <w:r w:rsidR="00FC64E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417FA18F" w14:textId="77777777" w:rsidR="00F71FF0" w:rsidRPr="00392968" w:rsidRDefault="00F71FF0" w:rsidP="00392968">
      <w:pPr>
        <w:pStyle w:val="Bezodstpw"/>
        <w:spacing w:line="276" w:lineRule="auto"/>
        <w:ind w:left="1440"/>
        <w:jc w:val="both"/>
        <w:rPr>
          <w:rFonts w:cstheme="minorHAnsi"/>
          <w:sz w:val="24"/>
          <w:szCs w:val="24"/>
        </w:rPr>
      </w:pPr>
    </w:p>
    <w:p w14:paraId="5865CD54" w14:textId="77777777"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Rozwiązania równoważne</w:t>
      </w:r>
      <w:r w:rsidR="007F0930" w:rsidRPr="00392968">
        <w:rPr>
          <w:rFonts w:cstheme="minorHAnsi"/>
          <w:b/>
          <w:bCs/>
          <w:sz w:val="24"/>
          <w:szCs w:val="24"/>
        </w:rPr>
        <w:t>.</w:t>
      </w:r>
    </w:p>
    <w:p w14:paraId="5482FC50"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40165903"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34619AA9"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AB0F77" w:rsidRPr="00392968">
        <w:rPr>
          <w:rFonts w:cstheme="minorHAnsi"/>
          <w:sz w:val="24"/>
          <w:szCs w:val="24"/>
        </w:rPr>
        <w:t xml:space="preserve"> </w:t>
      </w:r>
      <w:r w:rsidRPr="00392968">
        <w:rPr>
          <w:rFonts w:cstheme="minorHAnsi"/>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1F7725AE"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lastRenderedPageBreak/>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38ED4759"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01D6F196" w14:textId="77777777" w:rsidR="00F71FF0" w:rsidRPr="00392968" w:rsidRDefault="00F71FF0" w:rsidP="00392968">
      <w:pPr>
        <w:pStyle w:val="Bezodstpw"/>
        <w:spacing w:line="276" w:lineRule="auto"/>
        <w:ind w:left="720"/>
        <w:jc w:val="both"/>
        <w:rPr>
          <w:rFonts w:cstheme="minorHAnsi"/>
          <w:sz w:val="24"/>
          <w:szCs w:val="24"/>
        </w:rPr>
      </w:pPr>
    </w:p>
    <w:p w14:paraId="2DFEA936"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1DAE4C6C"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2B68082"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6E6CDAAF"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610E5526" w14:textId="77777777"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7DE56A18" w14:textId="77777777"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65240C02" w14:textId="77777777"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32ED9B25"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14:paraId="60659BED" w14:textId="77777777" w:rsidR="00EE0442" w:rsidRPr="00392968" w:rsidRDefault="00EE0442" w:rsidP="00392968">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351BC9DC" w14:textId="77777777" w:rsidR="00EE0442" w:rsidRPr="00392968" w:rsidRDefault="00EE0442" w:rsidP="00392968">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061BD2F2"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w:t>
      </w:r>
      <w:r w:rsidRPr="00392968">
        <w:rPr>
          <w:rFonts w:cstheme="minorHAnsi"/>
          <w:sz w:val="24"/>
          <w:szCs w:val="24"/>
        </w:rPr>
        <w:lastRenderedPageBreak/>
        <w:t xml:space="preserve">części zamówienia podwykonawcom, Wykonawca wskazał w ofercie części zamówienia, których wykonanie zamierza powierzyć podwykonawcom oraz podał (o ile są mu wiadome na tym etapie) nazwy (firmy) tych podwykonawców. </w:t>
      </w:r>
      <w:r w:rsidR="00B06F15" w:rsidRPr="00392968">
        <w:rPr>
          <w:rFonts w:cstheme="minorHAnsi"/>
          <w:sz w:val="24"/>
          <w:szCs w:val="24"/>
        </w:rPr>
        <w:t>W</w:t>
      </w:r>
      <w:r w:rsidRPr="00392968">
        <w:rPr>
          <w:rFonts w:cstheme="minorHAnsi"/>
          <w:sz w:val="24"/>
          <w:szCs w:val="24"/>
        </w:rPr>
        <w:t>ymagania Zamawiającego dotyczące podwykonawstwa określa wzór umowy</w:t>
      </w:r>
      <w:r w:rsidR="00B06F15" w:rsidRPr="00392968">
        <w:rPr>
          <w:rFonts w:cstheme="minorHAnsi"/>
          <w:sz w:val="24"/>
          <w:szCs w:val="24"/>
        </w:rPr>
        <w:t xml:space="preserve"> </w:t>
      </w:r>
      <w:r w:rsidRPr="00392968">
        <w:rPr>
          <w:rFonts w:cstheme="minorHAnsi"/>
          <w:sz w:val="24"/>
          <w:szCs w:val="24"/>
        </w:rPr>
        <w:t xml:space="preserve">-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74782F1B"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r w:rsidRPr="00392968">
        <w:rPr>
          <w:rFonts w:cstheme="minorHAnsi"/>
          <w:sz w:val="24"/>
          <w:szCs w:val="24"/>
        </w:rPr>
        <w:t xml:space="preserve"> </w:t>
      </w:r>
    </w:p>
    <w:p w14:paraId="41B40A8E" w14:textId="77777777" w:rsidR="00B06F15"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W celu potwierdzenia spełnienia warunków udziału w postępowaniu, wykonawca może polegać na potencjale podmiotu trzeciego na zasadach opisanych w art.</w:t>
      </w:r>
      <w:r w:rsidR="000146B8" w:rsidRPr="00392968">
        <w:rPr>
          <w:rFonts w:cstheme="minorHAnsi"/>
          <w:sz w:val="24"/>
          <w:szCs w:val="24"/>
        </w:rPr>
        <w:t xml:space="preserve"> </w:t>
      </w:r>
      <w:r w:rsidRPr="00392968">
        <w:rPr>
          <w:rFonts w:cstheme="minorHAnsi"/>
          <w:sz w:val="24"/>
          <w:szCs w:val="24"/>
        </w:rPr>
        <w:t xml:space="preserve">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3305CB38" w14:textId="77777777" w:rsidR="00EE0442"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0051F0D3" w14:textId="77777777" w:rsidR="00F71FF0" w:rsidRPr="00392968" w:rsidRDefault="00F71FF0" w:rsidP="00392968">
      <w:pPr>
        <w:pStyle w:val="Bezodstpw"/>
        <w:spacing w:line="276" w:lineRule="auto"/>
        <w:ind w:left="1440"/>
        <w:jc w:val="both"/>
        <w:rPr>
          <w:rFonts w:cstheme="minorHAnsi"/>
          <w:sz w:val="24"/>
          <w:szCs w:val="24"/>
        </w:rPr>
      </w:pPr>
    </w:p>
    <w:p w14:paraId="62907B1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5BCEC9D1"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7214273" w14:textId="201887EA"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FC64E9">
        <w:rPr>
          <w:rFonts w:cstheme="minorHAnsi"/>
          <w:sz w:val="24"/>
          <w:szCs w:val="24"/>
        </w:rPr>
        <w:t xml:space="preserve"> </w:t>
      </w:r>
      <w:r w:rsidR="00047F4A">
        <w:rPr>
          <w:rFonts w:cstheme="minorHAnsi"/>
          <w:sz w:val="24"/>
          <w:szCs w:val="24"/>
        </w:rPr>
        <w:t>inwestycje</w:t>
      </w:r>
      <w:r w:rsidRPr="00392968">
        <w:rPr>
          <w:rFonts w:cstheme="minorHAnsi"/>
          <w:sz w:val="24"/>
          <w:szCs w:val="24"/>
        </w:rPr>
        <w:t>@wielkanieszawka.pl</w:t>
      </w:r>
    </w:p>
    <w:p w14:paraId="41FF025B" w14:textId="77777777"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6F0A28F5"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73D23F47"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63D285CB"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14:paraId="1E63B874"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w:t>
      </w:r>
      <w:r w:rsidRPr="00392968">
        <w:rPr>
          <w:rFonts w:cstheme="minorHAnsi"/>
          <w:sz w:val="24"/>
          <w:szCs w:val="24"/>
        </w:rPr>
        <w:lastRenderedPageBreak/>
        <w:t xml:space="preserve">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72A80FB5"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346F7D3A"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14:paraId="3423F842"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62F7BBD0"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54ED1179"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25C432EA" w14:textId="77777777" w:rsidR="00EE0442"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72E1FA52" w14:textId="77777777" w:rsidR="00F71FF0" w:rsidRPr="00392968" w:rsidRDefault="00F71FF0" w:rsidP="00392968">
      <w:pPr>
        <w:pStyle w:val="Bezodstpw"/>
        <w:spacing w:line="276" w:lineRule="auto"/>
        <w:ind w:left="720"/>
        <w:jc w:val="both"/>
        <w:rPr>
          <w:rFonts w:cstheme="minorHAnsi"/>
          <w:sz w:val="24"/>
          <w:szCs w:val="24"/>
        </w:rPr>
      </w:pPr>
    </w:p>
    <w:p w14:paraId="624D0849" w14:textId="77777777" w:rsidR="00AF5655"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4043B2F5" w14:textId="57160AD4" w:rsidR="00AF5655" w:rsidRPr="00392968" w:rsidRDefault="00AF5655" w:rsidP="00392968">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1900B2">
        <w:rPr>
          <w:rFonts w:cstheme="minorHAnsi"/>
          <w:sz w:val="24"/>
          <w:szCs w:val="24"/>
        </w:rPr>
        <w:t xml:space="preserve"> </w:t>
      </w:r>
      <w:r w:rsidRPr="00392968">
        <w:rPr>
          <w:rFonts w:cstheme="minorHAnsi"/>
          <w:sz w:val="24"/>
          <w:szCs w:val="24"/>
        </w:rPr>
        <w:t>przy</w:t>
      </w:r>
      <w:r w:rsidR="001900B2">
        <w:rPr>
          <w:rFonts w:cstheme="minorHAnsi"/>
          <w:sz w:val="24"/>
          <w:szCs w:val="24"/>
        </w:rPr>
        <w:t xml:space="preserve"> </w:t>
      </w:r>
      <w:r w:rsidRPr="00392968">
        <w:rPr>
          <w:rFonts w:cstheme="minorHAnsi"/>
          <w:sz w:val="24"/>
          <w:szCs w:val="24"/>
        </w:rPr>
        <w:t>sporządzeniu</w:t>
      </w:r>
      <w:r w:rsidR="001900B2">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 xml:space="preserve">W celu umówienia wizji lokalnej Wykonawca proszony jest o kontakt z </w:t>
      </w:r>
      <w:r w:rsidR="004A450D">
        <w:rPr>
          <w:rFonts w:cstheme="minorHAnsi"/>
          <w:sz w:val="24"/>
          <w:szCs w:val="24"/>
        </w:rPr>
        <w:t xml:space="preserve">osobą wskazaną w </w:t>
      </w:r>
      <w:proofErr w:type="spellStart"/>
      <w:r w:rsidR="004A450D">
        <w:rPr>
          <w:rFonts w:cstheme="minorHAnsi"/>
          <w:sz w:val="24"/>
          <w:szCs w:val="24"/>
        </w:rPr>
        <w:t>roz</w:t>
      </w:r>
      <w:proofErr w:type="spellEnd"/>
      <w:r w:rsidR="004A450D">
        <w:rPr>
          <w:rFonts w:cstheme="minorHAnsi"/>
          <w:sz w:val="24"/>
          <w:szCs w:val="24"/>
        </w:rPr>
        <w:t>. IX ust. 3 SWZ.</w:t>
      </w:r>
    </w:p>
    <w:p w14:paraId="00354410" w14:textId="77777777" w:rsidR="00F71FF0" w:rsidRPr="00392968" w:rsidRDefault="00F71FF0" w:rsidP="00392968">
      <w:pPr>
        <w:pStyle w:val="Bezodstpw"/>
        <w:spacing w:line="276" w:lineRule="auto"/>
        <w:ind w:left="720"/>
        <w:jc w:val="both"/>
        <w:rPr>
          <w:rFonts w:cstheme="minorHAnsi"/>
          <w:sz w:val="24"/>
          <w:szCs w:val="24"/>
        </w:rPr>
      </w:pPr>
    </w:p>
    <w:p w14:paraId="1680D23D"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w:t>
      </w:r>
      <w:r w:rsidR="00C73A22" w:rsidRPr="00392968">
        <w:rPr>
          <w:rFonts w:cstheme="minorHAnsi"/>
          <w:b/>
          <w:bCs/>
          <w:sz w:val="24"/>
          <w:szCs w:val="24"/>
        </w:rPr>
        <w:t xml:space="preserve"> </w:t>
      </w:r>
      <w:r w:rsidRPr="00392968">
        <w:rPr>
          <w:rFonts w:cstheme="minorHAnsi"/>
          <w:b/>
          <w:bCs/>
          <w:sz w:val="24"/>
          <w:szCs w:val="24"/>
        </w:rPr>
        <w:t>wykonania</w:t>
      </w:r>
      <w:r w:rsidR="00C73A22" w:rsidRPr="00392968">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670E1905" w14:textId="77777777" w:rsidR="00CA631B" w:rsidRPr="00CA631B" w:rsidRDefault="00CA631B" w:rsidP="00CA631B">
      <w:pPr>
        <w:rPr>
          <w:rFonts w:cstheme="minorHAnsi"/>
          <w:color w:val="000000"/>
          <w:sz w:val="24"/>
          <w:szCs w:val="24"/>
        </w:rPr>
      </w:pPr>
      <w:r w:rsidRPr="00CA631B">
        <w:rPr>
          <w:rFonts w:cstheme="minorHAnsi"/>
          <w:color w:val="000000"/>
          <w:sz w:val="24"/>
          <w:szCs w:val="24"/>
        </w:rPr>
        <w:t xml:space="preserve">Zamawiający wymaga, aby przedmiot zamówienia został zrealizowany w terminie </w:t>
      </w:r>
      <w:r w:rsidR="00A8735E">
        <w:rPr>
          <w:rFonts w:cstheme="minorHAnsi"/>
          <w:color w:val="000000"/>
          <w:sz w:val="24"/>
          <w:szCs w:val="24"/>
        </w:rPr>
        <w:t>60</w:t>
      </w:r>
      <w:r w:rsidRPr="00CA631B">
        <w:rPr>
          <w:rFonts w:cstheme="minorHAnsi"/>
          <w:color w:val="000000"/>
          <w:sz w:val="24"/>
          <w:szCs w:val="24"/>
        </w:rPr>
        <w:t xml:space="preserve"> dni od dnia podpisania umowy.</w:t>
      </w:r>
    </w:p>
    <w:p w14:paraId="22E2B921" w14:textId="77777777" w:rsidR="00AF5655" w:rsidRPr="00392968" w:rsidRDefault="00AF5655" w:rsidP="00392968">
      <w:pPr>
        <w:pStyle w:val="Bezodstpw"/>
        <w:spacing w:line="276" w:lineRule="auto"/>
        <w:ind w:left="720"/>
        <w:jc w:val="both"/>
        <w:rPr>
          <w:rFonts w:cstheme="minorHAnsi"/>
          <w:sz w:val="24"/>
          <w:szCs w:val="24"/>
        </w:rPr>
      </w:pPr>
    </w:p>
    <w:p w14:paraId="6EE4EAA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zamawiający określa warunek/warunki udziału w</w:t>
      </w:r>
      <w:r w:rsidRPr="00392968">
        <w:rPr>
          <w:rFonts w:cstheme="minorHAnsi"/>
          <w:sz w:val="24"/>
          <w:szCs w:val="24"/>
        </w:rPr>
        <w:t xml:space="preserve"> </w:t>
      </w:r>
      <w:r w:rsidRPr="00392968">
        <w:rPr>
          <w:rFonts w:cstheme="minorHAnsi"/>
          <w:b/>
          <w:bCs/>
          <w:sz w:val="24"/>
          <w:szCs w:val="24"/>
        </w:rPr>
        <w:t>postępowaniu dotyczące:</w:t>
      </w:r>
    </w:p>
    <w:p w14:paraId="5F0ABCF7" w14:textId="77777777" w:rsidR="00AF5655" w:rsidRPr="00392968" w:rsidRDefault="00AF5655" w:rsidP="00474D4B">
      <w:pPr>
        <w:pStyle w:val="Akapitzlist"/>
        <w:numPr>
          <w:ilvl w:val="0"/>
          <w:numId w:val="43"/>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3A0047D7" w14:textId="77777777" w:rsidR="00AF5655" w:rsidRPr="00392968" w:rsidRDefault="00AF5655" w:rsidP="00474D4B">
      <w:pPr>
        <w:pStyle w:val="Akapitzlist"/>
        <w:numPr>
          <w:ilvl w:val="0"/>
          <w:numId w:val="43"/>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37D0E377" w14:textId="77777777" w:rsidR="00AF5655" w:rsidRPr="00392968" w:rsidRDefault="00AF5655" w:rsidP="00474D4B">
      <w:pPr>
        <w:pStyle w:val="Akapitzlist"/>
        <w:numPr>
          <w:ilvl w:val="0"/>
          <w:numId w:val="44"/>
        </w:numPr>
        <w:spacing w:after="0"/>
        <w:rPr>
          <w:rFonts w:cstheme="minorHAnsi"/>
          <w:sz w:val="24"/>
          <w:szCs w:val="24"/>
        </w:rPr>
      </w:pPr>
      <w:r w:rsidRPr="00392968">
        <w:rPr>
          <w:rFonts w:cstheme="minorHAnsi"/>
          <w:sz w:val="24"/>
          <w:szCs w:val="24"/>
        </w:rPr>
        <w:t>Zdolności do występowania w obrocie gospodarczym:</w:t>
      </w:r>
    </w:p>
    <w:p w14:paraId="63B31655" w14:textId="77777777"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686CAD5E" w14:textId="77777777" w:rsidR="00AF5655" w:rsidRPr="00392968" w:rsidRDefault="00AF5655" w:rsidP="00474D4B">
      <w:pPr>
        <w:pStyle w:val="Akapitzlist"/>
        <w:numPr>
          <w:ilvl w:val="0"/>
          <w:numId w:val="44"/>
        </w:numPr>
        <w:spacing w:after="0"/>
        <w:rPr>
          <w:rFonts w:cstheme="minorHAnsi"/>
          <w:sz w:val="24"/>
          <w:szCs w:val="24"/>
        </w:rPr>
      </w:pPr>
      <w:r w:rsidRPr="00392968">
        <w:rPr>
          <w:rFonts w:cstheme="minorHAnsi"/>
          <w:sz w:val="24"/>
          <w:szCs w:val="24"/>
        </w:rPr>
        <w:lastRenderedPageBreak/>
        <w:t>Uprawnień do prowadzenia określonej działalności gospodarczej lub zawodowej, o ile wynika to z odrębnych przepisów:</w:t>
      </w:r>
    </w:p>
    <w:p w14:paraId="2C43DDF8" w14:textId="77777777"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42A73F5F" w14:textId="77777777" w:rsidR="00AF5655" w:rsidRPr="00392968" w:rsidRDefault="00AF5655" w:rsidP="00474D4B">
      <w:pPr>
        <w:pStyle w:val="Akapitzlist"/>
        <w:numPr>
          <w:ilvl w:val="0"/>
          <w:numId w:val="44"/>
        </w:numPr>
        <w:spacing w:after="0"/>
        <w:rPr>
          <w:rFonts w:cstheme="minorHAnsi"/>
          <w:sz w:val="24"/>
          <w:szCs w:val="24"/>
        </w:rPr>
      </w:pPr>
      <w:r w:rsidRPr="00392968">
        <w:rPr>
          <w:rFonts w:cstheme="minorHAnsi"/>
          <w:sz w:val="24"/>
          <w:szCs w:val="24"/>
        </w:rPr>
        <w:t xml:space="preserve">Sytuacji ekonomicznej lub finansowej: </w:t>
      </w:r>
    </w:p>
    <w:p w14:paraId="2536F5E8" w14:textId="77777777" w:rsidR="00CA631B" w:rsidRPr="00392968" w:rsidRDefault="00CA631B" w:rsidP="00CA631B">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48848951" w14:textId="77777777" w:rsidR="00CA631B" w:rsidRPr="00392968" w:rsidRDefault="00CA631B" w:rsidP="00CA631B">
      <w:pPr>
        <w:pStyle w:val="Akapitzlist"/>
        <w:numPr>
          <w:ilvl w:val="0"/>
          <w:numId w:val="44"/>
        </w:numPr>
        <w:spacing w:after="0"/>
        <w:rPr>
          <w:rFonts w:cstheme="minorHAnsi"/>
          <w:sz w:val="24"/>
          <w:szCs w:val="24"/>
        </w:rPr>
      </w:pPr>
      <w:r w:rsidRPr="00392968">
        <w:rPr>
          <w:rFonts w:cstheme="minorHAnsi"/>
          <w:sz w:val="24"/>
          <w:szCs w:val="24"/>
        </w:rPr>
        <w:t xml:space="preserve">Zdolności technicznej lub zawodowej: </w:t>
      </w:r>
    </w:p>
    <w:p w14:paraId="1F94BF92" w14:textId="04DA4AEB" w:rsidR="00CA631B" w:rsidRPr="00300A57" w:rsidRDefault="00CA631B" w:rsidP="00CA631B">
      <w:pPr>
        <w:pStyle w:val="Akapitzlist"/>
        <w:numPr>
          <w:ilvl w:val="0"/>
          <w:numId w:val="45"/>
        </w:numPr>
        <w:spacing w:after="0"/>
        <w:jc w:val="both"/>
        <w:rPr>
          <w:rFonts w:cstheme="minorHAnsi"/>
          <w:sz w:val="24"/>
          <w:szCs w:val="24"/>
        </w:rPr>
      </w:pPr>
      <w:r w:rsidRPr="00392968">
        <w:rPr>
          <w:rFonts w:cstheme="minorHAnsi"/>
          <w:sz w:val="24"/>
          <w:szCs w:val="24"/>
        </w:rPr>
        <w:t xml:space="preserve">W zakresie warunku dotyczącego zdolności technicznej, o udzielenie </w:t>
      </w:r>
      <w:r w:rsidRPr="00300A57">
        <w:rPr>
          <w:rFonts w:cstheme="minorHAnsi"/>
          <w:sz w:val="24"/>
          <w:szCs w:val="24"/>
        </w:rPr>
        <w:t xml:space="preserve">zamówienia mogą ubiegać się wykonawcy, którzy wykażą, że w okresie ostatnich pięciu lat przed upływem terminu składania ofert, a jeżeli okres prowadzenia działalności jest krótszy – w tym okresie wykonali w sposób należyty, zgodnie z zasadami sztuki budowlanej i prawidłowo ukończyli </w:t>
      </w:r>
      <w:r w:rsidR="00A8735E" w:rsidRPr="00300A57">
        <w:rPr>
          <w:rFonts w:ascii="Calibri" w:eastAsia="Calibri" w:hAnsi="Calibri"/>
          <w:sz w:val="24"/>
        </w:rPr>
        <w:t xml:space="preserve">co najmniej </w:t>
      </w:r>
      <w:r w:rsidR="00300A57">
        <w:rPr>
          <w:rFonts w:ascii="Calibri" w:eastAsia="Calibri" w:hAnsi="Calibri"/>
          <w:sz w:val="24"/>
        </w:rPr>
        <w:t>dwie</w:t>
      </w:r>
      <w:r w:rsidR="00A8735E" w:rsidRPr="00300A57">
        <w:rPr>
          <w:rFonts w:ascii="Calibri" w:eastAsia="Calibri" w:hAnsi="Calibri"/>
          <w:sz w:val="24"/>
        </w:rPr>
        <w:t xml:space="preserve"> robot</w:t>
      </w:r>
      <w:r w:rsidR="00300A57">
        <w:rPr>
          <w:rFonts w:ascii="Calibri" w:eastAsia="Calibri" w:hAnsi="Calibri"/>
          <w:sz w:val="24"/>
        </w:rPr>
        <w:t>y</w:t>
      </w:r>
      <w:r w:rsidR="00A8735E" w:rsidRPr="00300A57">
        <w:rPr>
          <w:rFonts w:ascii="Calibri" w:eastAsia="Calibri" w:hAnsi="Calibri"/>
          <w:sz w:val="24"/>
        </w:rPr>
        <w:t xml:space="preserve"> w zakresie budowy sieci wodociągowej/kanalizacyjnej o wartości minimum</w:t>
      </w:r>
      <w:r w:rsidR="00BA46B3" w:rsidRPr="00300A57">
        <w:rPr>
          <w:rFonts w:cstheme="minorHAnsi"/>
          <w:sz w:val="24"/>
          <w:szCs w:val="24"/>
        </w:rPr>
        <w:t xml:space="preserve"> </w:t>
      </w:r>
      <w:r w:rsidR="00861CAC" w:rsidRPr="00300A57">
        <w:rPr>
          <w:rFonts w:cstheme="minorHAnsi"/>
          <w:sz w:val="24"/>
          <w:szCs w:val="24"/>
        </w:rPr>
        <w:t>1</w:t>
      </w:r>
      <w:r w:rsidR="00BA46B3" w:rsidRPr="00300A57">
        <w:rPr>
          <w:rFonts w:cstheme="minorHAnsi"/>
          <w:sz w:val="24"/>
          <w:szCs w:val="24"/>
        </w:rPr>
        <w:t>70.000,00</w:t>
      </w:r>
      <w:r w:rsidRPr="00300A57">
        <w:rPr>
          <w:rFonts w:cstheme="minorHAnsi"/>
          <w:sz w:val="24"/>
          <w:szCs w:val="24"/>
        </w:rPr>
        <w:t xml:space="preserve"> zł brutto</w:t>
      </w:r>
      <w:r w:rsidR="00300A57">
        <w:rPr>
          <w:rFonts w:cstheme="minorHAnsi"/>
          <w:sz w:val="24"/>
          <w:szCs w:val="24"/>
        </w:rPr>
        <w:t xml:space="preserve"> - każda</w:t>
      </w:r>
      <w:r w:rsidRPr="00300A57">
        <w:rPr>
          <w:rFonts w:cstheme="minorHAnsi"/>
          <w:sz w:val="24"/>
          <w:szCs w:val="24"/>
        </w:rPr>
        <w:t>.</w:t>
      </w:r>
    </w:p>
    <w:p w14:paraId="2131E51F" w14:textId="1ADE04BD" w:rsidR="00300A57" w:rsidRPr="00300A57" w:rsidRDefault="00CA631B" w:rsidP="00300A57">
      <w:pPr>
        <w:pStyle w:val="Akapitzlist"/>
        <w:numPr>
          <w:ilvl w:val="0"/>
          <w:numId w:val="45"/>
        </w:numPr>
        <w:spacing w:after="0"/>
        <w:jc w:val="both"/>
        <w:rPr>
          <w:rFonts w:cstheme="minorHAnsi"/>
          <w:sz w:val="24"/>
          <w:szCs w:val="24"/>
        </w:rPr>
      </w:pPr>
      <w:r w:rsidRPr="00300A57">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w:t>
      </w:r>
      <w:r w:rsidR="00300A57" w:rsidRPr="00300A57">
        <w:rPr>
          <w:rFonts w:cstheme="minorHAnsi"/>
          <w:sz w:val="24"/>
          <w:szCs w:val="24"/>
        </w:rPr>
        <w:t xml:space="preserve">nw.  </w:t>
      </w:r>
      <w:r w:rsidRPr="00300A57">
        <w:rPr>
          <w:rFonts w:cstheme="minorHAnsi"/>
          <w:sz w:val="24"/>
          <w:szCs w:val="24"/>
        </w:rPr>
        <w:t>stanowisk</w:t>
      </w:r>
      <w:r w:rsidR="00300A57" w:rsidRPr="00300A57">
        <w:rPr>
          <w:rFonts w:cstheme="minorHAnsi"/>
          <w:sz w:val="24"/>
          <w:szCs w:val="24"/>
        </w:rPr>
        <w:t>ach:</w:t>
      </w:r>
    </w:p>
    <w:p w14:paraId="4ADB3C65" w14:textId="7290D03E" w:rsidR="00300A57" w:rsidRPr="00300A57" w:rsidRDefault="00CA631B" w:rsidP="00300A57">
      <w:pPr>
        <w:pStyle w:val="Akapitzlist"/>
        <w:numPr>
          <w:ilvl w:val="0"/>
          <w:numId w:val="54"/>
        </w:numPr>
        <w:spacing w:after="0"/>
        <w:jc w:val="both"/>
        <w:rPr>
          <w:rFonts w:cstheme="minorHAnsi"/>
          <w:sz w:val="24"/>
          <w:szCs w:val="24"/>
        </w:rPr>
      </w:pPr>
      <w:r w:rsidRPr="00300A57">
        <w:rPr>
          <w:rFonts w:cstheme="minorHAnsi"/>
          <w:sz w:val="24"/>
          <w:szCs w:val="24"/>
        </w:rPr>
        <w:t>kierownik budowy, posiadając</w:t>
      </w:r>
      <w:r w:rsidR="00300A57" w:rsidRPr="00300A57">
        <w:rPr>
          <w:rFonts w:cstheme="minorHAnsi"/>
          <w:sz w:val="24"/>
          <w:szCs w:val="24"/>
        </w:rPr>
        <w:t>y</w:t>
      </w:r>
      <w:r w:rsidRPr="00300A57">
        <w:rPr>
          <w:rFonts w:cstheme="minorHAnsi"/>
          <w:sz w:val="24"/>
          <w:szCs w:val="24"/>
        </w:rPr>
        <w:t xml:space="preserve"> uprawnienia budowlane do kierowania robotami budowlanymi </w:t>
      </w:r>
      <w:r w:rsidRPr="00300A57">
        <w:rPr>
          <w:rFonts w:eastAsia="ArialNarrow" w:cstheme="minorHAnsi"/>
          <w:bCs/>
          <w:sz w:val="24"/>
          <w:szCs w:val="24"/>
        </w:rPr>
        <w:t xml:space="preserve">w specjalności </w:t>
      </w:r>
      <w:r w:rsidR="00300A57" w:rsidRPr="00300A57">
        <w:rPr>
          <w:rFonts w:cstheme="minorHAnsi"/>
          <w:sz w:val="24"/>
          <w:szCs w:val="24"/>
        </w:rPr>
        <w:t>instalacyjnej w zakresie sieci, instalacji i urządzeń cieplnych, wentylacyjnych, gazowych, wodociągowych i kanalizacyjnych</w:t>
      </w:r>
      <w:r w:rsidR="00300A57" w:rsidRPr="00300A57">
        <w:rPr>
          <w:rFonts w:eastAsia="ArialNarrow" w:cstheme="minorHAnsi"/>
          <w:bCs/>
          <w:sz w:val="24"/>
          <w:szCs w:val="24"/>
        </w:rPr>
        <w:t>;</w:t>
      </w:r>
    </w:p>
    <w:p w14:paraId="45F4B6AF" w14:textId="77777777" w:rsidR="00300A57" w:rsidRPr="00300A57" w:rsidRDefault="00300A57" w:rsidP="00300A57">
      <w:pPr>
        <w:pStyle w:val="Akapitzlist2"/>
        <w:numPr>
          <w:ilvl w:val="0"/>
          <w:numId w:val="54"/>
        </w:numPr>
        <w:jc w:val="both"/>
        <w:rPr>
          <w:rFonts w:asciiTheme="minorHAnsi" w:hAnsiTheme="minorHAnsi" w:cstheme="minorHAnsi"/>
          <w:sz w:val="24"/>
          <w:szCs w:val="24"/>
        </w:rPr>
      </w:pPr>
      <w:r w:rsidRPr="00300A57">
        <w:rPr>
          <w:rFonts w:asciiTheme="minorHAnsi" w:hAnsiTheme="minorHAnsi" w:cstheme="minorHAnsi"/>
          <w:sz w:val="24"/>
          <w:szCs w:val="24"/>
        </w:rPr>
        <w:t xml:space="preserve">kierownik robót instalacyjnych, posiadający uprawnienia budowlane do kierowania robotami budowlanymi </w:t>
      </w:r>
      <w:r w:rsidRPr="00300A57">
        <w:rPr>
          <w:rFonts w:asciiTheme="minorHAnsi" w:eastAsia="ArialNarrow" w:hAnsiTheme="minorHAnsi" w:cstheme="minorHAnsi"/>
          <w:bCs/>
          <w:sz w:val="24"/>
          <w:szCs w:val="24"/>
        </w:rPr>
        <w:t xml:space="preserve">w specjalności </w:t>
      </w:r>
      <w:r w:rsidRPr="00300A57">
        <w:rPr>
          <w:rFonts w:asciiTheme="minorHAnsi" w:hAnsiTheme="minorHAnsi" w:cstheme="minorHAnsi"/>
          <w:sz w:val="24"/>
          <w:szCs w:val="24"/>
        </w:rPr>
        <w:t>instalacyjnej w zakresie sieci, instalacji i urządzeń elektrycznych i elektroenergetycznych;</w:t>
      </w:r>
    </w:p>
    <w:p w14:paraId="37E26434" w14:textId="77777777" w:rsidR="00CA631B" w:rsidRPr="00392968" w:rsidRDefault="00CA631B" w:rsidP="00CA631B">
      <w:pPr>
        <w:pStyle w:val="Akapitzlist"/>
        <w:ind w:left="2160"/>
        <w:jc w:val="both"/>
        <w:rPr>
          <w:rFonts w:cstheme="minorHAnsi"/>
          <w:sz w:val="24"/>
          <w:szCs w:val="24"/>
        </w:rPr>
      </w:pPr>
      <w:r w:rsidRPr="00300A57">
        <w:rPr>
          <w:rFonts w:cstheme="minorHAnsi"/>
          <w:sz w:val="24"/>
          <w:szCs w:val="24"/>
        </w:rPr>
        <w:t xml:space="preserve">* Wykonawca winien wykazać się osobami posiadającymi uprawnienia budowlane do sprawowania samodzielnych </w:t>
      </w:r>
      <w:r w:rsidRPr="00392968">
        <w:rPr>
          <w:rFonts w:cstheme="minorHAnsi"/>
          <w:sz w:val="24"/>
          <w:szCs w:val="24"/>
        </w:rPr>
        <w:t xml:space="preserve">funkcji technicznych w budownictwie, zgodnie z wymaganymi przepisami ustawy z dn. 07.07.1994 r. Prawo budowlane (Dz. U. z 2021 r. poz. 2351)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032ADFA2" w14:textId="77777777" w:rsidR="00CA631B" w:rsidRPr="00392968" w:rsidRDefault="00CA631B" w:rsidP="00CA631B">
      <w:pPr>
        <w:pStyle w:val="Akapitzlist"/>
        <w:ind w:left="2160"/>
        <w:jc w:val="both"/>
        <w:rPr>
          <w:rFonts w:cstheme="minorHAnsi"/>
          <w:sz w:val="24"/>
          <w:szCs w:val="24"/>
        </w:rPr>
      </w:pPr>
      <w:r w:rsidRPr="00392968">
        <w:rPr>
          <w:rFonts w:cstheme="minorHAnsi"/>
          <w:sz w:val="24"/>
          <w:szCs w:val="24"/>
        </w:rPr>
        <w:lastRenderedPageBreak/>
        <w:t xml:space="preserve">Powyższe oznacza, iż w razie złożenia oferty zawierającej wskazanie osób posiadających uprawnienia budowlane uzyskane przed 1995 r., wymaga się od Wykonawcy, aby osoby te posiadały uprawnienia zgodne z zakresem wskazanym w SIWZ. </w:t>
      </w:r>
    </w:p>
    <w:p w14:paraId="1ED1FAEF" w14:textId="77777777" w:rsidR="00CA631B" w:rsidRPr="00392968" w:rsidRDefault="00CA631B" w:rsidP="00CA631B">
      <w:pPr>
        <w:pStyle w:val="Akapitzlist"/>
        <w:ind w:left="2160"/>
        <w:jc w:val="both"/>
        <w:rPr>
          <w:rFonts w:cstheme="minorHAnsi"/>
          <w:sz w:val="24"/>
          <w:szCs w:val="24"/>
        </w:rPr>
      </w:pPr>
      <w:r w:rsidRPr="00392968">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2021 r. poz. 2351)oraz pozostałych przepisów ww. ustawy Prawo budowlane oraz ustawy o zasadach uznawania kwalifikacji zawodowych nabytych w państwach członkowskich Unii Europejskiej (Dz. U. z 2021r.poz.1646) oraz art. 20a ustawy z dn. 15.12.2000 r. o samorządach zawodowych architektów oraz inżynierów budownictwa ( Dz. U. z 2019 r. poz. 1117)</w:t>
      </w:r>
    </w:p>
    <w:p w14:paraId="78945553" w14:textId="77777777"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D9A5254" w14:textId="77777777"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5455400C" w14:textId="77777777" w:rsidR="00CA631B" w:rsidRDefault="00CA631B" w:rsidP="00CA631B">
      <w:pPr>
        <w:pStyle w:val="Akapitzlist"/>
        <w:numPr>
          <w:ilvl w:val="0"/>
          <w:numId w:val="43"/>
        </w:numPr>
        <w:spacing w:after="0"/>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6586FCFA" w14:textId="77777777" w:rsidR="00CA631B" w:rsidRPr="00392968" w:rsidRDefault="00CA631B" w:rsidP="00CA631B">
      <w:pPr>
        <w:pStyle w:val="Akapitzlist"/>
        <w:spacing w:after="0"/>
        <w:jc w:val="both"/>
        <w:rPr>
          <w:rFonts w:cstheme="minorHAnsi"/>
          <w:sz w:val="24"/>
          <w:szCs w:val="24"/>
        </w:rPr>
      </w:pPr>
    </w:p>
    <w:p w14:paraId="06A3DCE3"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Podstawy wykluczenia</w:t>
      </w:r>
      <w:r w:rsidR="00EC6E64" w:rsidRPr="00392968">
        <w:rPr>
          <w:rFonts w:cstheme="minorHAnsi"/>
          <w:sz w:val="24"/>
          <w:szCs w:val="24"/>
        </w:rPr>
        <w:t xml:space="preserve"> </w:t>
      </w:r>
      <w:r w:rsidR="00EC6E64" w:rsidRPr="00392968">
        <w:rPr>
          <w:rFonts w:cstheme="minorHAnsi"/>
          <w:b/>
          <w:bCs/>
          <w:sz w:val="24"/>
          <w:szCs w:val="24"/>
        </w:rPr>
        <w:t>z postępowania o udzielenie zamówienia.</w:t>
      </w:r>
    </w:p>
    <w:p w14:paraId="575DB0AD" w14:textId="77777777" w:rsidR="00F33C72" w:rsidRPr="00392968" w:rsidRDefault="00F33C72" w:rsidP="00474D4B">
      <w:pPr>
        <w:pStyle w:val="Bezodstpw"/>
        <w:numPr>
          <w:ilvl w:val="0"/>
          <w:numId w:val="6"/>
        </w:numPr>
        <w:spacing w:line="276" w:lineRule="auto"/>
        <w:jc w:val="both"/>
        <w:rPr>
          <w:rFonts w:cstheme="minorHAnsi"/>
          <w:sz w:val="24"/>
          <w:szCs w:val="24"/>
        </w:rPr>
      </w:pPr>
      <w:r w:rsidRPr="00392968">
        <w:rPr>
          <w:rFonts w:cstheme="minorHAnsi"/>
          <w:sz w:val="24"/>
          <w:szCs w:val="24"/>
        </w:rPr>
        <w:t>Z postępowania o udzielenie zamówienia wyklucza się wykonawcę:</w:t>
      </w:r>
    </w:p>
    <w:p w14:paraId="404FD03D" w14:textId="77777777" w:rsidR="00F33C72" w:rsidRPr="00392968" w:rsidRDefault="00F33C72" w:rsidP="00474D4B">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50F48382" w14:textId="77777777" w:rsidR="00807271"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Pr>
          <w:rFonts w:cstheme="minorHAnsi"/>
          <w:sz w:val="24"/>
          <w:szCs w:val="24"/>
        </w:rPr>
        <w:t xml:space="preserve"> ze zm.</w:t>
      </w:r>
      <w:r w:rsidR="00EE0442" w:rsidRPr="00392968">
        <w:rPr>
          <w:rFonts w:cstheme="minorHAnsi"/>
          <w:sz w:val="24"/>
          <w:szCs w:val="24"/>
        </w:rPr>
        <w:t>)</w:t>
      </w:r>
      <w:r w:rsidR="00807271" w:rsidRPr="00392968">
        <w:rPr>
          <w:rFonts w:cstheme="minorHAnsi"/>
          <w:sz w:val="24"/>
          <w:szCs w:val="24"/>
        </w:rPr>
        <w:t>.</w:t>
      </w:r>
    </w:p>
    <w:p w14:paraId="4F65F9C7" w14:textId="77777777"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w:t>
      </w:r>
      <w:r w:rsidR="00BC04E2" w:rsidRPr="00392968">
        <w:rPr>
          <w:rFonts w:cstheme="minorHAnsi"/>
          <w:sz w:val="24"/>
          <w:szCs w:val="24"/>
        </w:rPr>
        <w:t xml:space="preserve"> </w:t>
      </w:r>
      <w:r w:rsidR="00EE0442" w:rsidRPr="00392968">
        <w:rPr>
          <w:rFonts w:cstheme="minorHAnsi"/>
          <w:sz w:val="24"/>
          <w:szCs w:val="24"/>
        </w:rPr>
        <w:t>189a</w:t>
      </w:r>
      <w:r w:rsidR="00F33C72" w:rsidRPr="00392968">
        <w:rPr>
          <w:rFonts w:cstheme="minorHAnsi"/>
          <w:sz w:val="24"/>
          <w:szCs w:val="24"/>
        </w:rPr>
        <w:t xml:space="preserve"> Kodeksu karnego</w:t>
      </w:r>
      <w:r w:rsidRPr="00392968">
        <w:rPr>
          <w:rFonts w:cstheme="minorHAnsi"/>
          <w:sz w:val="24"/>
          <w:szCs w:val="24"/>
        </w:rPr>
        <w:t>,</w:t>
      </w:r>
      <w:r w:rsidR="00BC04E2" w:rsidRPr="00392968">
        <w:rPr>
          <w:rFonts w:cstheme="minorHAnsi"/>
          <w:sz w:val="24"/>
          <w:szCs w:val="24"/>
        </w:rPr>
        <w:t xml:space="preserve"> </w:t>
      </w:r>
    </w:p>
    <w:p w14:paraId="162C222F" w14:textId="77777777" w:rsidR="00EE044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BC04E2" w:rsidRPr="00392968">
        <w:rPr>
          <w:rFonts w:cstheme="minorHAnsi"/>
          <w:sz w:val="24"/>
          <w:szCs w:val="24"/>
        </w:rPr>
        <w:t xml:space="preserve"> </w:t>
      </w:r>
      <w:r w:rsidR="00EE0442" w:rsidRPr="00392968">
        <w:rPr>
          <w:rFonts w:cstheme="minorHAnsi"/>
          <w:sz w:val="24"/>
          <w:szCs w:val="24"/>
        </w:rPr>
        <w:t>250a Kodeksu karnego lub w art.</w:t>
      </w:r>
      <w:r w:rsidR="00BC04E2" w:rsidRPr="00392968">
        <w:rPr>
          <w:rFonts w:cstheme="minorHAnsi"/>
          <w:sz w:val="24"/>
          <w:szCs w:val="24"/>
        </w:rPr>
        <w:t xml:space="preserve"> </w:t>
      </w:r>
      <w:r w:rsidR="00EE0442" w:rsidRPr="00392968">
        <w:rPr>
          <w:rFonts w:cstheme="minorHAnsi"/>
          <w:sz w:val="24"/>
          <w:szCs w:val="24"/>
        </w:rPr>
        <w:t>46</w:t>
      </w:r>
      <w:r w:rsidR="00807271" w:rsidRPr="00392968">
        <w:rPr>
          <w:rFonts w:cstheme="minorHAnsi"/>
          <w:sz w:val="24"/>
          <w:szCs w:val="24"/>
        </w:rPr>
        <w:t>-</w:t>
      </w:r>
      <w:r w:rsidR="00EE0442" w:rsidRPr="00392968">
        <w:rPr>
          <w:rFonts w:cstheme="minorHAnsi"/>
          <w:sz w:val="24"/>
          <w:szCs w:val="24"/>
        </w:rPr>
        <w:t>48 ustawy z dnia 25 czerwca 2010 r. o sporcie (Dz.U. z 2022 r.</w:t>
      </w:r>
      <w:r w:rsidR="00FE0F53">
        <w:rPr>
          <w:rFonts w:cstheme="minorHAnsi"/>
          <w:sz w:val="24"/>
          <w:szCs w:val="24"/>
        </w:rPr>
        <w:t>,</w:t>
      </w:r>
      <w:r w:rsidR="00EE0442" w:rsidRPr="00392968">
        <w:rPr>
          <w:rFonts w:cstheme="minorHAnsi"/>
          <w:sz w:val="24"/>
          <w:szCs w:val="24"/>
        </w:rPr>
        <w:t xml:space="preserve"> poz. </w:t>
      </w:r>
      <w:r w:rsidR="00EE0442" w:rsidRPr="00392968">
        <w:rPr>
          <w:rFonts w:cstheme="minorHAnsi"/>
          <w:sz w:val="24"/>
          <w:szCs w:val="24"/>
        </w:rPr>
        <w:lastRenderedPageBreak/>
        <w:t>1599</w:t>
      </w:r>
      <w:r w:rsidR="00FE0F53">
        <w:rPr>
          <w:rFonts w:cstheme="minorHAnsi"/>
          <w:sz w:val="24"/>
          <w:szCs w:val="24"/>
        </w:rPr>
        <w:t xml:space="preserve"> ze zm.</w:t>
      </w:r>
      <w:r w:rsidR="00EE0442" w:rsidRPr="00392968">
        <w:rPr>
          <w:rFonts w:cstheme="minorHAnsi"/>
          <w:sz w:val="24"/>
          <w:szCs w:val="24"/>
        </w:rPr>
        <w:t>),</w:t>
      </w:r>
      <w:r w:rsidR="00807271" w:rsidRPr="00392968">
        <w:rPr>
          <w:rFonts w:cstheme="minorHAnsi"/>
          <w:sz w:val="24"/>
          <w:szCs w:val="24"/>
        </w:rPr>
        <w:t xml:space="preserve"> lub w art. 54 ust. 1–4 </w:t>
      </w:r>
      <w:hyperlink r:id="rId10"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Pr="00392968">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392968">
        <w:rPr>
          <w:rFonts w:cstheme="minorHAnsi"/>
          <w:sz w:val="24"/>
          <w:szCs w:val="24"/>
        </w:rPr>
        <w:t xml:space="preserve"> (</w:t>
      </w:r>
      <w:hyperlink r:id="rId11"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Dz.U. z 2022 r.</w:t>
        </w:r>
        <w:r w:rsidR="00FE0F53">
          <w:rPr>
            <w:rStyle w:val="Hipercze"/>
            <w:rFonts w:cstheme="minorHAnsi"/>
            <w:color w:val="auto"/>
            <w:sz w:val="24"/>
            <w:szCs w:val="24"/>
            <w:u w:val="none"/>
          </w:rPr>
          <w:t>,</w:t>
        </w:r>
        <w:r w:rsidR="00807271" w:rsidRPr="00392968">
          <w:rPr>
            <w:rStyle w:val="Hipercze"/>
            <w:rFonts w:cstheme="minorHAnsi"/>
            <w:color w:val="auto"/>
            <w:sz w:val="24"/>
            <w:szCs w:val="24"/>
            <w:u w:val="none"/>
          </w:rPr>
          <w:t xml:space="preserve"> poz. </w:t>
        </w:r>
        <w:r w:rsidR="00FE0F53">
          <w:rPr>
            <w:rStyle w:val="Hipercze"/>
            <w:rFonts w:cstheme="minorHAnsi"/>
            <w:color w:val="auto"/>
            <w:sz w:val="24"/>
            <w:szCs w:val="24"/>
            <w:u w:val="none"/>
          </w:rPr>
          <w:t>2555</w:t>
        </w:r>
      </w:hyperlink>
      <w:r w:rsidR="00807271" w:rsidRPr="00392968">
        <w:rPr>
          <w:rFonts w:cstheme="minorHAnsi"/>
          <w:sz w:val="24"/>
          <w:szCs w:val="24"/>
        </w:rPr>
        <w:t xml:space="preserve"> ze zm.).</w:t>
      </w:r>
    </w:p>
    <w:p w14:paraId="36282537" w14:textId="77777777"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w:t>
      </w:r>
      <w:r w:rsidR="00BC04E2" w:rsidRPr="00392968">
        <w:rPr>
          <w:rFonts w:cstheme="minorHAnsi"/>
          <w:sz w:val="24"/>
          <w:szCs w:val="24"/>
        </w:rPr>
        <w:t xml:space="preserve"> </w:t>
      </w:r>
      <w:r w:rsidR="00EE0442" w:rsidRPr="00392968">
        <w:rPr>
          <w:rFonts w:cstheme="minorHAnsi"/>
          <w:sz w:val="24"/>
          <w:szCs w:val="24"/>
        </w:rPr>
        <w:t>art.</w:t>
      </w:r>
      <w:r w:rsidR="00BC04E2" w:rsidRPr="00392968">
        <w:rPr>
          <w:rFonts w:cstheme="minorHAnsi"/>
          <w:sz w:val="24"/>
          <w:szCs w:val="24"/>
        </w:rPr>
        <w:t xml:space="preserve"> </w:t>
      </w:r>
      <w:r w:rsidR="00EE0442" w:rsidRPr="00392968">
        <w:rPr>
          <w:rFonts w:cstheme="minorHAnsi"/>
          <w:sz w:val="24"/>
          <w:szCs w:val="24"/>
        </w:rPr>
        <w:t>165a Kodeksu karnego, lub przestępstwo udaremniania lub utrudniania stwierdzenia przestępnego pochodzenia pieniędzy lub ukrywania ich pochodzenia, o którym mowa w art.</w:t>
      </w:r>
      <w:r w:rsidR="00EC6E64" w:rsidRPr="00392968">
        <w:rPr>
          <w:rFonts w:cstheme="minorHAnsi"/>
          <w:sz w:val="24"/>
          <w:szCs w:val="24"/>
        </w:rPr>
        <w:t xml:space="preserve"> </w:t>
      </w:r>
      <w:r w:rsidR="00EE0442" w:rsidRPr="00392968">
        <w:rPr>
          <w:rFonts w:cstheme="minorHAnsi"/>
          <w:sz w:val="24"/>
          <w:szCs w:val="24"/>
        </w:rPr>
        <w:t>299 Kodeksu karnego</w:t>
      </w:r>
      <w:r w:rsidR="00807271" w:rsidRPr="00392968">
        <w:rPr>
          <w:rFonts w:cstheme="minorHAnsi"/>
          <w:sz w:val="24"/>
          <w:szCs w:val="24"/>
        </w:rPr>
        <w:t>.</w:t>
      </w:r>
    </w:p>
    <w:p w14:paraId="3D28750A" w14:textId="77777777" w:rsidR="00EE044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w:t>
      </w:r>
      <w:r w:rsidR="00BC04E2" w:rsidRPr="00392968">
        <w:rPr>
          <w:rFonts w:cstheme="minorHAnsi"/>
          <w:sz w:val="24"/>
          <w:szCs w:val="24"/>
        </w:rPr>
        <w:t xml:space="preserve"> </w:t>
      </w:r>
      <w:r w:rsidR="00EE0442" w:rsidRPr="00392968">
        <w:rPr>
          <w:rFonts w:cstheme="minorHAnsi"/>
          <w:sz w:val="24"/>
          <w:szCs w:val="24"/>
        </w:rPr>
        <w:t>115 § 20 Kodeksu karnego, lub mające na celu popełnienie tego przestępstwa</w:t>
      </w:r>
      <w:r w:rsidR="00807271" w:rsidRPr="00392968">
        <w:rPr>
          <w:rFonts w:cstheme="minorHAnsi"/>
          <w:sz w:val="24"/>
          <w:szCs w:val="24"/>
        </w:rPr>
        <w:t>.</w:t>
      </w:r>
    </w:p>
    <w:p w14:paraId="541ED41A" w14:textId="77777777" w:rsidR="00EE044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3DBBD09F" w14:textId="77777777"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w:t>
      </w:r>
      <w:r w:rsidR="00BC04E2" w:rsidRPr="00392968">
        <w:rPr>
          <w:rFonts w:cstheme="minorHAnsi"/>
          <w:sz w:val="24"/>
          <w:szCs w:val="24"/>
        </w:rPr>
        <w:t xml:space="preserve"> </w:t>
      </w:r>
      <w:r w:rsidR="00EE0442" w:rsidRPr="00392968">
        <w:rPr>
          <w:rFonts w:cstheme="minorHAnsi"/>
          <w:sz w:val="24"/>
          <w:szCs w:val="24"/>
        </w:rPr>
        <w:t>296–307 Kodeksu karnego, przestępstwo oszustwa, o którym mowa w art.</w:t>
      </w:r>
      <w:r w:rsidR="00BC04E2" w:rsidRPr="00392968">
        <w:rPr>
          <w:rFonts w:cstheme="minorHAnsi"/>
          <w:sz w:val="24"/>
          <w:szCs w:val="24"/>
        </w:rPr>
        <w:t xml:space="preserve"> </w:t>
      </w:r>
      <w:r w:rsidR="00EE0442" w:rsidRPr="00392968">
        <w:rPr>
          <w:rFonts w:cstheme="minorHAnsi"/>
          <w:sz w:val="24"/>
          <w:szCs w:val="24"/>
        </w:rPr>
        <w:t>286 Kodeksu karnego, przestępstwo przeciwko wiarygodności dokumentów, o których mowa w art.</w:t>
      </w:r>
      <w:r w:rsidR="007C48E1" w:rsidRPr="00392968">
        <w:rPr>
          <w:rFonts w:cstheme="minorHAnsi"/>
          <w:sz w:val="24"/>
          <w:szCs w:val="24"/>
        </w:rPr>
        <w:t xml:space="preserve"> </w:t>
      </w:r>
      <w:r w:rsidR="00EE0442" w:rsidRPr="00392968">
        <w:rPr>
          <w:rFonts w:cstheme="minorHAnsi"/>
          <w:sz w:val="24"/>
          <w:szCs w:val="24"/>
        </w:rPr>
        <w:t>270–277d Kodeksu karnego, lub przestępstwo skarbowe</w:t>
      </w:r>
      <w:r w:rsidR="00327CE2" w:rsidRPr="00392968">
        <w:rPr>
          <w:rFonts w:cstheme="minorHAnsi"/>
          <w:sz w:val="24"/>
          <w:szCs w:val="24"/>
        </w:rPr>
        <w:t>.</w:t>
      </w:r>
    </w:p>
    <w:p w14:paraId="693F422B" w14:textId="77777777" w:rsidR="00327CE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którym mowa w</w:t>
      </w:r>
      <w:r w:rsidR="007C48E1" w:rsidRPr="00392968">
        <w:rPr>
          <w:rFonts w:cstheme="minorHAnsi"/>
          <w:sz w:val="24"/>
          <w:szCs w:val="24"/>
        </w:rPr>
        <w:t xml:space="preserve"> </w:t>
      </w:r>
      <w:r w:rsidR="00EE0442" w:rsidRPr="00392968">
        <w:rPr>
          <w:rFonts w:cstheme="minorHAnsi"/>
          <w:sz w:val="24"/>
          <w:szCs w:val="24"/>
        </w:rPr>
        <w:t>art.</w:t>
      </w:r>
      <w:r w:rsidR="007C48E1" w:rsidRPr="00392968">
        <w:rPr>
          <w:rFonts w:cstheme="minorHAnsi"/>
          <w:sz w:val="24"/>
          <w:szCs w:val="24"/>
        </w:rPr>
        <w:t xml:space="preserve"> </w:t>
      </w:r>
      <w:r w:rsidR="00EE0442" w:rsidRPr="00392968">
        <w:rPr>
          <w:rFonts w:cstheme="minorHAnsi"/>
          <w:sz w:val="24"/>
          <w:szCs w:val="24"/>
        </w:rPr>
        <w:t>9</w:t>
      </w:r>
      <w:r w:rsidR="007C48E1" w:rsidRPr="00392968">
        <w:rPr>
          <w:rFonts w:cstheme="minorHAnsi"/>
          <w:sz w:val="24"/>
          <w:szCs w:val="24"/>
        </w:rPr>
        <w:t xml:space="preserve"> </w:t>
      </w:r>
      <w:r w:rsidR="00EE0442" w:rsidRPr="00392968">
        <w:rPr>
          <w:rFonts w:cstheme="minorHAnsi"/>
          <w:sz w:val="24"/>
          <w:szCs w:val="24"/>
        </w:rPr>
        <w:t>ust.</w:t>
      </w:r>
      <w:r w:rsidR="007C48E1" w:rsidRPr="00392968">
        <w:rPr>
          <w:rFonts w:cstheme="minorHAnsi"/>
          <w:sz w:val="24"/>
          <w:szCs w:val="24"/>
        </w:rPr>
        <w:t xml:space="preserve"> </w:t>
      </w:r>
      <w:r w:rsidR="00EE0442" w:rsidRPr="00392968">
        <w:rPr>
          <w:rFonts w:cstheme="minorHAnsi"/>
          <w:sz w:val="24"/>
          <w:szCs w:val="24"/>
        </w:rPr>
        <w:t>1 i</w:t>
      </w:r>
      <w:r w:rsidR="007C48E1" w:rsidRPr="00392968">
        <w:rPr>
          <w:rFonts w:cstheme="minorHAnsi"/>
          <w:sz w:val="24"/>
          <w:szCs w:val="24"/>
        </w:rPr>
        <w:t xml:space="preserve"> </w:t>
      </w:r>
      <w:r w:rsidR="00EE0442" w:rsidRPr="00392968">
        <w:rPr>
          <w:rFonts w:cstheme="minorHAnsi"/>
          <w:sz w:val="24"/>
          <w:szCs w:val="24"/>
        </w:rPr>
        <w:t>3 lub art.</w:t>
      </w:r>
      <w:r w:rsidR="007C48E1" w:rsidRPr="00392968">
        <w:rPr>
          <w:rFonts w:cstheme="minorHAnsi"/>
          <w:sz w:val="24"/>
          <w:szCs w:val="24"/>
        </w:rPr>
        <w:t xml:space="preserve"> </w:t>
      </w:r>
      <w:r w:rsidR="00EE0442" w:rsidRPr="00392968">
        <w:rPr>
          <w:rFonts w:cstheme="minorHAnsi"/>
          <w:sz w:val="24"/>
          <w:szCs w:val="24"/>
        </w:rPr>
        <w:t>10 ustawy z dnia 15 czerwca 2012 r. o skutkach powierzania wykonywania pracy cudzoziemcom przebywającym wbrew przepisom na terytorium Rzeczypospolitej Polskiej</w:t>
      </w:r>
      <w:r w:rsidRPr="00392968">
        <w:rPr>
          <w:rFonts w:cstheme="minorHAnsi"/>
          <w:sz w:val="24"/>
          <w:szCs w:val="24"/>
        </w:rPr>
        <w:t>.</w:t>
      </w:r>
    </w:p>
    <w:p w14:paraId="3ADA66BB" w14:textId="77777777" w:rsidR="001F64C5" w:rsidRPr="00392968" w:rsidRDefault="00327CE2" w:rsidP="00392968">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67A3D81E"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13A6DBFB"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14:paraId="0351E0F0"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772F05DD"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lastRenderedPageBreak/>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6200F5B5"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w:t>
      </w:r>
      <w:r w:rsidR="007454F2" w:rsidRPr="00392968">
        <w:rPr>
          <w:rFonts w:cstheme="minorHAnsi"/>
          <w:sz w:val="24"/>
          <w:szCs w:val="24"/>
        </w:rPr>
        <w:t xml:space="preserve"> </w:t>
      </w:r>
      <w:r w:rsidR="00EE0442" w:rsidRPr="00392968">
        <w:rPr>
          <w:rFonts w:cstheme="minorHAnsi"/>
          <w:sz w:val="24"/>
          <w:szCs w:val="24"/>
        </w:rPr>
        <w:t>art.</w:t>
      </w:r>
      <w:r w:rsidR="007454F2" w:rsidRPr="00392968">
        <w:rPr>
          <w:rFonts w:cstheme="minorHAnsi"/>
          <w:sz w:val="24"/>
          <w:szCs w:val="24"/>
        </w:rPr>
        <w:t xml:space="preserve"> </w:t>
      </w:r>
      <w:r w:rsidR="00EE0442" w:rsidRPr="00392968">
        <w:rPr>
          <w:rFonts w:cstheme="minorHAnsi"/>
          <w:sz w:val="24"/>
          <w:szCs w:val="24"/>
        </w:rPr>
        <w:t>85</w:t>
      </w:r>
      <w:r w:rsidR="007454F2" w:rsidRPr="00392968">
        <w:rPr>
          <w:rFonts w:cstheme="minorHAnsi"/>
          <w:sz w:val="24"/>
          <w:szCs w:val="24"/>
        </w:rPr>
        <w:t xml:space="preserve"> </w:t>
      </w:r>
      <w:r w:rsidR="00EE0442" w:rsidRPr="00392968">
        <w:rPr>
          <w:rFonts w:cstheme="minorHAnsi"/>
          <w:sz w:val="24"/>
          <w:szCs w:val="24"/>
        </w:rPr>
        <w:t>ust.</w:t>
      </w:r>
      <w:r w:rsidR="007454F2" w:rsidRPr="00392968">
        <w:rPr>
          <w:rFonts w:cstheme="minorHAnsi"/>
          <w:sz w:val="24"/>
          <w:szCs w:val="24"/>
        </w:rPr>
        <w:t xml:space="preserve"> </w:t>
      </w:r>
      <w:r w:rsidR="00EE0442" w:rsidRPr="00392968">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392968">
        <w:rPr>
          <w:rFonts w:cstheme="minorHAnsi"/>
          <w:sz w:val="24"/>
          <w:szCs w:val="24"/>
        </w:rPr>
        <w:t xml:space="preserve"> </w:t>
      </w:r>
      <w:r w:rsidR="00EE0442" w:rsidRPr="00392968">
        <w:rPr>
          <w:rFonts w:cstheme="minorHAnsi"/>
          <w:sz w:val="24"/>
          <w:szCs w:val="24"/>
        </w:rPr>
        <w:t>r. o ochronie konkurencji i konsumentów, chyba że spowodowane tym zakłócenie konkurencji może być wyeliminowane w</w:t>
      </w:r>
      <w:r w:rsidR="007454F2" w:rsidRPr="00392968">
        <w:rPr>
          <w:rFonts w:cstheme="minorHAnsi"/>
          <w:sz w:val="24"/>
          <w:szCs w:val="24"/>
        </w:rPr>
        <w:t xml:space="preserve"> </w:t>
      </w:r>
      <w:r w:rsidR="00EE0442" w:rsidRPr="00392968">
        <w:rPr>
          <w:rFonts w:cstheme="minorHAnsi"/>
          <w:sz w:val="24"/>
          <w:szCs w:val="24"/>
        </w:rPr>
        <w:t>inny sposób niż przez wykluczenie wykonawcy z udziału w postępowaniu o udzielenie zamówienia</w:t>
      </w:r>
      <w:r w:rsidR="00135EEF" w:rsidRPr="00392968">
        <w:rPr>
          <w:rFonts w:cstheme="minorHAnsi"/>
          <w:sz w:val="24"/>
          <w:szCs w:val="24"/>
        </w:rPr>
        <w:t>.</w:t>
      </w:r>
    </w:p>
    <w:p w14:paraId="59DF0C6D" w14:textId="77777777" w:rsidR="00EE0442" w:rsidRPr="00392968" w:rsidRDefault="00495A7C" w:rsidP="00474D4B">
      <w:pPr>
        <w:pStyle w:val="Bezodstpw"/>
        <w:numPr>
          <w:ilvl w:val="0"/>
          <w:numId w:val="6"/>
        </w:numPr>
        <w:spacing w:line="276" w:lineRule="auto"/>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7454F2" w:rsidRPr="00392968">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5CEC8C1C" w14:textId="77777777"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79C7F831" w14:textId="77777777"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Pr>
          <w:rFonts w:cstheme="minorHAnsi"/>
          <w:sz w:val="24"/>
          <w:szCs w:val="24"/>
        </w:rPr>
        <w:t>,</w:t>
      </w:r>
      <w:r w:rsidRPr="00392968">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78970D5" w14:textId="77777777"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jednostką dominującą w rozumieniu art. 3 ust. 1 pkt 37 ustawy z dnia 29 września 1994 r. 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3EBA46C3" w14:textId="77777777" w:rsidR="00F71FF0" w:rsidRPr="00392968" w:rsidRDefault="00F71FF0" w:rsidP="00392968">
      <w:pPr>
        <w:pStyle w:val="Bezodstpw"/>
        <w:spacing w:line="276" w:lineRule="auto"/>
        <w:ind w:left="1080"/>
        <w:jc w:val="both"/>
        <w:rPr>
          <w:rFonts w:cstheme="minorHAnsi"/>
          <w:sz w:val="24"/>
          <w:szCs w:val="24"/>
        </w:rPr>
      </w:pPr>
    </w:p>
    <w:p w14:paraId="0B39873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390479A2" w14:textId="77777777" w:rsidR="005C6B07"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7BBB07FA" w14:textId="77777777"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14:paraId="512DF0A3" w14:textId="77777777"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6A758FEE" w14:textId="77777777" w:rsidR="0021548B" w:rsidRPr="00392968" w:rsidRDefault="005C6B07" w:rsidP="00474D4B">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3B1F7AD2" w14:textId="77777777" w:rsidR="00EE0442"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41B7B091" w14:textId="77777777"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3EFD8231" w14:textId="77777777"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1E7871A3" w14:textId="77777777" w:rsidR="0021548B"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0DAC39E8" w14:textId="77777777" w:rsidR="0021548B"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Pr="00392968">
        <w:rPr>
          <w:rFonts w:cstheme="minorHAnsi"/>
          <w:sz w:val="24"/>
          <w:szCs w:val="24"/>
        </w:rPr>
        <w:t xml:space="preserve"> </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23363BE5" w14:textId="77777777"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72A48606" w14:textId="77777777"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2CB6791C" w14:textId="77777777"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14:paraId="6F50F46C" w14:textId="77777777" w:rsidR="00EE0442" w:rsidRPr="00392968" w:rsidRDefault="007605AC" w:rsidP="00392968">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0FBDB77E" w14:textId="77777777"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w:t>
      </w:r>
      <w:r w:rsidR="00500875" w:rsidRPr="00392968">
        <w:rPr>
          <w:rFonts w:cstheme="minorHAnsi"/>
          <w:sz w:val="24"/>
          <w:szCs w:val="24"/>
        </w:rPr>
        <w:t xml:space="preserve"> </w:t>
      </w:r>
      <w:r w:rsidR="00EE0442" w:rsidRPr="00392968">
        <w:rPr>
          <w:rFonts w:cstheme="minorHAnsi"/>
          <w:sz w:val="24"/>
          <w:szCs w:val="24"/>
        </w:rPr>
        <w:t>(o ile dotyczy)</w:t>
      </w:r>
      <w:r w:rsidR="00500875" w:rsidRPr="00392968">
        <w:rPr>
          <w:rFonts w:cstheme="minorHAnsi"/>
          <w:sz w:val="24"/>
          <w:szCs w:val="24"/>
        </w:rPr>
        <w:t xml:space="preserve">. </w:t>
      </w:r>
      <w:r w:rsidR="00EE0442" w:rsidRPr="00392968">
        <w:rPr>
          <w:rFonts w:cstheme="minorHAnsi"/>
          <w:sz w:val="24"/>
          <w:szCs w:val="24"/>
        </w:rPr>
        <w:t xml:space="preserve">Wykonawcy wspólnie ubiegający się o udzielenie </w:t>
      </w:r>
      <w:r w:rsidR="00EE0442" w:rsidRPr="00392968">
        <w:rPr>
          <w:rFonts w:cstheme="minorHAnsi"/>
          <w:sz w:val="24"/>
          <w:szCs w:val="24"/>
        </w:rPr>
        <w:lastRenderedPageBreak/>
        <w:t>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7C3511BF" w14:textId="77777777"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w:t>
      </w:r>
      <w:r w:rsidR="00355E6A" w:rsidRPr="00392968">
        <w:rPr>
          <w:rFonts w:cstheme="minorHAnsi"/>
          <w:sz w:val="24"/>
          <w:szCs w:val="24"/>
        </w:rPr>
        <w:t xml:space="preserve"> </w:t>
      </w:r>
      <w:r w:rsidR="00EE0442" w:rsidRPr="00392968">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1AF6B657" w14:textId="77777777"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DD05F4" w:rsidRPr="00392968">
        <w:rPr>
          <w:rFonts w:cstheme="minorHAnsi"/>
          <w:sz w:val="24"/>
          <w:szCs w:val="24"/>
        </w:rPr>
        <w:t xml:space="preserve"> </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05BDD517" w14:textId="77777777" w:rsidR="00EE0442" w:rsidRPr="00392968" w:rsidRDefault="00EE0442" w:rsidP="00474D4B">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A490A5" w14:textId="77777777" w:rsidR="00EE0442" w:rsidRPr="00392968" w:rsidRDefault="00CA454B" w:rsidP="009723D8">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EE0442" w:rsidRPr="00392968">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861D53" w:rsidRPr="00392968">
        <w:rPr>
          <w:rFonts w:cstheme="minorHAnsi"/>
          <w:i/>
          <w:iCs/>
          <w:sz w:val="24"/>
          <w:szCs w:val="24"/>
        </w:rPr>
        <w:t xml:space="preserve"> </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4DFA1B" w14:textId="77777777" w:rsidR="00CA454B" w:rsidRPr="00392968" w:rsidRDefault="00CA454B" w:rsidP="00392968">
      <w:pPr>
        <w:pStyle w:val="Bezodstpw"/>
        <w:spacing w:line="276" w:lineRule="auto"/>
        <w:jc w:val="both"/>
        <w:rPr>
          <w:rFonts w:cstheme="minorHAnsi"/>
          <w:i/>
          <w:iCs/>
          <w:sz w:val="24"/>
          <w:szCs w:val="24"/>
        </w:rPr>
      </w:pPr>
    </w:p>
    <w:p w14:paraId="4C80DACA" w14:textId="77777777"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Dokumenty składane na wezwanie</w:t>
      </w:r>
      <w:r w:rsidR="0013643B" w:rsidRPr="00392968">
        <w:rPr>
          <w:rFonts w:cstheme="minorHAnsi"/>
          <w:b/>
          <w:bCs/>
          <w:sz w:val="24"/>
          <w:szCs w:val="24"/>
        </w:rPr>
        <w:t>.</w:t>
      </w:r>
    </w:p>
    <w:p w14:paraId="06565054" w14:textId="77777777" w:rsidR="00EC27A9"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544AEE" w14:textId="77777777" w:rsidR="00EE0442" w:rsidRPr="00392968" w:rsidRDefault="00EE0442" w:rsidP="00474D4B">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14CB70F1" w14:textId="77777777" w:rsidR="00EE0442" w:rsidRPr="00392968" w:rsidRDefault="00EE0442" w:rsidP="00392968">
      <w:pPr>
        <w:pStyle w:val="Bezodstpw"/>
        <w:spacing w:line="276" w:lineRule="auto"/>
        <w:ind w:left="1440"/>
        <w:jc w:val="both"/>
        <w:rPr>
          <w:rFonts w:cstheme="minorHAnsi"/>
          <w:sz w:val="24"/>
          <w:szCs w:val="24"/>
        </w:rPr>
      </w:pPr>
      <w:r w:rsidRPr="00392968">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BB89747" w14:textId="77777777" w:rsidR="00EE0442" w:rsidRPr="00392968" w:rsidRDefault="00F919E8" w:rsidP="00474D4B">
      <w:pPr>
        <w:pStyle w:val="Bezodstpw"/>
        <w:numPr>
          <w:ilvl w:val="0"/>
          <w:numId w:val="17"/>
        </w:numPr>
        <w:spacing w:line="276" w:lineRule="auto"/>
        <w:jc w:val="both"/>
        <w:rPr>
          <w:rFonts w:cstheme="minorHAnsi"/>
          <w:sz w:val="24"/>
          <w:szCs w:val="24"/>
        </w:rPr>
      </w:pPr>
      <w:r>
        <w:rPr>
          <w:rFonts w:cstheme="minorHAnsi"/>
          <w:sz w:val="24"/>
          <w:szCs w:val="24"/>
        </w:rPr>
        <w:lastRenderedPageBreak/>
        <w:t>Wykaz</w:t>
      </w:r>
      <w:r w:rsidR="00EE0442" w:rsidRPr="00392968">
        <w:rPr>
          <w:rFonts w:cstheme="minorHAnsi"/>
          <w:sz w:val="24"/>
          <w:szCs w:val="24"/>
        </w:rPr>
        <w:t xml:space="preserve"> robót budowlanych wykonanych nie wcześniej niż w okresie ostatnich 5 lat, a jeżeli okres prowadzenia działalności jest krótszy –</w:t>
      </w:r>
      <w:r w:rsidR="00865B84" w:rsidRPr="00392968">
        <w:rPr>
          <w:rFonts w:cstheme="minorHAnsi"/>
          <w:sz w:val="24"/>
          <w:szCs w:val="24"/>
        </w:rPr>
        <w:t xml:space="preserve"> </w:t>
      </w:r>
      <w:r w:rsidR="00EE0442" w:rsidRPr="00392968">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sz w:val="24"/>
          <w:szCs w:val="24"/>
        </w:rPr>
        <w:t xml:space="preserve"> </w:t>
      </w:r>
      <w:r w:rsidR="00EE0442" w:rsidRPr="00392968">
        <w:rPr>
          <w:rFonts w:cstheme="minorHAnsi"/>
          <w:b/>
          <w:bCs/>
          <w:sz w:val="24"/>
          <w:szCs w:val="24"/>
        </w:rPr>
        <w:t>załącznik nr 5</w:t>
      </w:r>
      <w:r w:rsidR="00EE0442" w:rsidRPr="00392968">
        <w:rPr>
          <w:rFonts w:cstheme="minorHAnsi"/>
          <w:sz w:val="24"/>
          <w:szCs w:val="24"/>
        </w:rPr>
        <w:t>.</w:t>
      </w:r>
    </w:p>
    <w:p w14:paraId="539074CE" w14:textId="77777777" w:rsidR="008B4179" w:rsidRDefault="00EC27A9" w:rsidP="008B417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865B84" w:rsidRPr="00392968">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67DDDFE5" w14:textId="77777777" w:rsidR="00EE0442"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t>Zamawiający, na podstawie § 3 Rozporządzenia Ministra Transportu, Rozwoju, Pracy</w:t>
      </w:r>
      <w:r w:rsidR="00EC27A9" w:rsidRPr="00392968">
        <w:rPr>
          <w:rFonts w:cstheme="minorHAnsi"/>
          <w:sz w:val="24"/>
          <w:szCs w:val="24"/>
        </w:rPr>
        <w:t xml:space="preserve"> </w:t>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392968">
        <w:rPr>
          <w:rFonts w:cstheme="minorHAnsi"/>
          <w:sz w:val="24"/>
          <w:szCs w:val="24"/>
        </w:rPr>
        <w:t>rozdz.</w:t>
      </w:r>
      <w:r w:rsidR="003D0D51" w:rsidRPr="00392968">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5E344F5" w14:textId="77777777" w:rsidR="00EE0442" w:rsidRPr="00392968" w:rsidRDefault="00EE0442" w:rsidP="00392968">
      <w:pPr>
        <w:pStyle w:val="Bezodstpw"/>
        <w:spacing w:line="276" w:lineRule="auto"/>
        <w:jc w:val="both"/>
        <w:rPr>
          <w:rFonts w:cstheme="minorHAnsi"/>
          <w:sz w:val="24"/>
          <w:szCs w:val="24"/>
        </w:rPr>
      </w:pPr>
    </w:p>
    <w:p w14:paraId="3AD95301"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Wadium</w:t>
      </w:r>
      <w:r w:rsidR="0013643B" w:rsidRPr="00392968">
        <w:rPr>
          <w:rFonts w:cstheme="minorHAnsi"/>
          <w:b/>
          <w:bCs/>
          <w:sz w:val="24"/>
          <w:szCs w:val="24"/>
        </w:rPr>
        <w:t>.</w:t>
      </w:r>
      <w:r w:rsidRPr="00392968">
        <w:rPr>
          <w:rFonts w:cstheme="minorHAnsi"/>
          <w:b/>
          <w:bCs/>
          <w:sz w:val="24"/>
          <w:szCs w:val="24"/>
        </w:rPr>
        <w:t xml:space="preserve"> </w:t>
      </w:r>
    </w:p>
    <w:p w14:paraId="3E522BB3" w14:textId="477125D4"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Zamawiający wymaga złożenia wadium w wysokości</w:t>
      </w:r>
      <w:r w:rsidR="000C5DF3" w:rsidRPr="00392968">
        <w:rPr>
          <w:rFonts w:cstheme="minorHAnsi"/>
          <w:sz w:val="24"/>
          <w:szCs w:val="24"/>
        </w:rPr>
        <w:t xml:space="preserve"> </w:t>
      </w:r>
      <w:r w:rsidR="00300A57">
        <w:rPr>
          <w:rFonts w:cstheme="minorHAnsi"/>
          <w:sz w:val="24"/>
          <w:szCs w:val="24"/>
        </w:rPr>
        <w:t>1</w:t>
      </w:r>
      <w:r w:rsidR="0094386F" w:rsidRPr="00392968">
        <w:rPr>
          <w:rFonts w:cstheme="minorHAnsi"/>
          <w:sz w:val="24"/>
          <w:szCs w:val="24"/>
        </w:rPr>
        <w:t>.</w:t>
      </w:r>
      <w:r w:rsidR="00BB52FB">
        <w:rPr>
          <w:rFonts w:cstheme="minorHAnsi"/>
          <w:sz w:val="24"/>
          <w:szCs w:val="24"/>
        </w:rPr>
        <w:t>700</w:t>
      </w:r>
      <w:r w:rsidRPr="00392968">
        <w:rPr>
          <w:rFonts w:cstheme="minorHAnsi"/>
          <w:sz w:val="24"/>
          <w:szCs w:val="24"/>
        </w:rPr>
        <w:t>,00 zł</w:t>
      </w:r>
      <w:r w:rsidR="00E179BF" w:rsidRPr="00392968">
        <w:rPr>
          <w:rFonts w:cstheme="minorHAnsi"/>
          <w:sz w:val="24"/>
          <w:szCs w:val="24"/>
        </w:rPr>
        <w:t>.</w:t>
      </w:r>
    </w:p>
    <w:p w14:paraId="71633FCD"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Wadium powinno być wniesione przed upływem terminu składania ofert. Okres ważności wadium powinien być zgodny z terminem związania ofertą.</w:t>
      </w:r>
    </w:p>
    <w:p w14:paraId="07938A25" w14:textId="77777777" w:rsidR="0072788E" w:rsidRPr="00392968" w:rsidRDefault="00E179BF"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może być wnoszone według wyboru wykonawcy w jednej lub kilku następujących formach: </w:t>
      </w:r>
    </w:p>
    <w:p w14:paraId="42276BDB" w14:textId="77777777"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 xml:space="preserve">ieniądzu; </w:t>
      </w:r>
    </w:p>
    <w:p w14:paraId="7D619628" w14:textId="77777777"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bankowych; </w:t>
      </w:r>
    </w:p>
    <w:p w14:paraId="23CA886D" w14:textId="77777777"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ubezpieczeniowych; </w:t>
      </w:r>
    </w:p>
    <w:p w14:paraId="2BE075DF" w14:textId="77777777"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oręczeniach udzielanych przez podmioty, o których mowa w art. 6b ust. 5 pkt 2 ustawy z dnia 9 listopada 2000 r. o utworzeniu Polskiej Agencji Rozwoju Przedsiębiorczości (Dz.U. z 202</w:t>
      </w:r>
      <w:r w:rsidR="003D2CF5">
        <w:rPr>
          <w:rFonts w:cstheme="minorHAnsi"/>
          <w:sz w:val="24"/>
          <w:szCs w:val="24"/>
        </w:rPr>
        <w:t>2</w:t>
      </w:r>
      <w:r w:rsidR="00E179BF" w:rsidRPr="00392968">
        <w:rPr>
          <w:rFonts w:cstheme="minorHAnsi"/>
          <w:sz w:val="24"/>
          <w:szCs w:val="24"/>
        </w:rPr>
        <w:t xml:space="preserve"> r.</w:t>
      </w:r>
      <w:r w:rsidR="003D2CF5">
        <w:rPr>
          <w:rFonts w:cstheme="minorHAnsi"/>
          <w:sz w:val="24"/>
          <w:szCs w:val="24"/>
        </w:rPr>
        <w:t>,</w:t>
      </w:r>
      <w:r w:rsidR="00E179BF" w:rsidRPr="00392968">
        <w:rPr>
          <w:rFonts w:cstheme="minorHAnsi"/>
          <w:sz w:val="24"/>
          <w:szCs w:val="24"/>
        </w:rPr>
        <w:t xml:space="preserve"> poz. </w:t>
      </w:r>
      <w:r w:rsidR="003D2CF5">
        <w:rPr>
          <w:rFonts w:cstheme="minorHAnsi"/>
          <w:sz w:val="24"/>
          <w:szCs w:val="24"/>
        </w:rPr>
        <w:t>2080</w:t>
      </w:r>
      <w:r w:rsidR="00E179BF" w:rsidRPr="00392968">
        <w:rPr>
          <w:rFonts w:cstheme="minorHAnsi"/>
          <w:sz w:val="24"/>
          <w:szCs w:val="24"/>
        </w:rPr>
        <w:t xml:space="preserve"> ze zm.). </w:t>
      </w:r>
    </w:p>
    <w:p w14:paraId="5D16AF4C" w14:textId="77777777" w:rsidR="00DA4E2A"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lastRenderedPageBreak/>
        <w:t xml:space="preserve">Wadium wnoszone w pieniądzu wpłaca się przelewem na rachunek bankowy </w:t>
      </w:r>
      <w:r w:rsidR="0072788E" w:rsidRPr="00392968">
        <w:rPr>
          <w:rFonts w:cstheme="minorHAnsi"/>
          <w:sz w:val="24"/>
          <w:szCs w:val="24"/>
        </w:rPr>
        <w:t xml:space="preserve">Zamawiającego prowadzony w Banku Millennium w Toruniu: </w:t>
      </w:r>
    </w:p>
    <w:p w14:paraId="4A4FD4CB" w14:textId="77777777" w:rsidR="00DA4E2A"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33 1160 2202 0000 0000 6090 3309</w:t>
      </w:r>
    </w:p>
    <w:p w14:paraId="73A355F2" w14:textId="77777777" w:rsidR="0072788E"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z adnotacją: RIT.271.</w:t>
      </w:r>
      <w:r w:rsidR="0094386F" w:rsidRPr="00392968">
        <w:rPr>
          <w:rFonts w:cstheme="minorHAnsi"/>
          <w:b/>
          <w:bCs/>
          <w:sz w:val="24"/>
          <w:szCs w:val="24"/>
        </w:rPr>
        <w:t>2.</w:t>
      </w:r>
      <w:r w:rsidR="00BB52FB">
        <w:rPr>
          <w:rFonts w:cstheme="minorHAnsi"/>
          <w:b/>
          <w:bCs/>
          <w:sz w:val="24"/>
          <w:szCs w:val="24"/>
        </w:rPr>
        <w:t>16</w:t>
      </w:r>
      <w:r w:rsidR="0094386F" w:rsidRPr="00392968">
        <w:rPr>
          <w:rFonts w:cstheme="minorHAnsi"/>
          <w:b/>
          <w:bCs/>
          <w:sz w:val="24"/>
          <w:szCs w:val="24"/>
        </w:rPr>
        <w:t>.2023</w:t>
      </w:r>
    </w:p>
    <w:p w14:paraId="5C251BD3" w14:textId="77777777" w:rsidR="0072788E" w:rsidRPr="00392968" w:rsidRDefault="0072788E" w:rsidP="00474D4B">
      <w:pPr>
        <w:pStyle w:val="Bezodstpw"/>
        <w:numPr>
          <w:ilvl w:val="0"/>
          <w:numId w:val="18"/>
        </w:numPr>
        <w:spacing w:line="276" w:lineRule="auto"/>
        <w:jc w:val="both"/>
        <w:rPr>
          <w:rFonts w:cstheme="minorHAnsi"/>
          <w:sz w:val="24"/>
          <w:szCs w:val="24"/>
        </w:rPr>
      </w:pPr>
      <w:r w:rsidRPr="00392968">
        <w:rPr>
          <w:rFonts w:cstheme="minorHAnsi"/>
          <w:sz w:val="24"/>
          <w:szCs w:val="24"/>
        </w:rPr>
        <w:t>Za datę  i godzinę wniesienia wadium przyjmuję się datę i godzinę jego wpływu na konto Zamawiającego.</w:t>
      </w:r>
    </w:p>
    <w:p w14:paraId="16A951AF"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wniesione w pieniądzu zamawiający przechowuje na rachunku bankowym. </w:t>
      </w:r>
    </w:p>
    <w:p w14:paraId="78AF6CDB"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Jeżeli wadium jest wnoszone w formie gwarancji lub poręczenia</w:t>
      </w:r>
      <w:r w:rsidR="00DA4E2A" w:rsidRPr="00392968">
        <w:rPr>
          <w:rFonts w:cstheme="minorHAnsi"/>
          <w:sz w:val="24"/>
          <w:szCs w:val="24"/>
        </w:rPr>
        <w:t>ch</w:t>
      </w:r>
      <w:r w:rsidRPr="00392968">
        <w:rPr>
          <w:rFonts w:cstheme="minorHAnsi"/>
          <w:sz w:val="24"/>
          <w:szCs w:val="24"/>
        </w:rPr>
        <w:t xml:space="preserve">, </w:t>
      </w:r>
      <w:r w:rsidR="00DA4E2A" w:rsidRPr="00392968">
        <w:rPr>
          <w:rFonts w:cstheme="minorHAnsi"/>
          <w:sz w:val="24"/>
          <w:szCs w:val="24"/>
        </w:rPr>
        <w:t>w</w:t>
      </w:r>
      <w:r w:rsidRPr="00392968">
        <w:rPr>
          <w:rFonts w:cstheme="minorHAnsi"/>
          <w:sz w:val="24"/>
          <w:szCs w:val="24"/>
        </w:rPr>
        <w:t>ykonawca przekazuje zamawiającemu oryginał gwarancji lub poręczenia, w postaci elektronicznej.</w:t>
      </w:r>
    </w:p>
    <w:p w14:paraId="7CEFF5EE"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Zwrot wadium</w:t>
      </w:r>
      <w:r w:rsidR="00F5297D" w:rsidRPr="00392968">
        <w:rPr>
          <w:rFonts w:cstheme="minorHAnsi"/>
          <w:sz w:val="24"/>
          <w:szCs w:val="24"/>
        </w:rPr>
        <w:t>:</w:t>
      </w:r>
    </w:p>
    <w:p w14:paraId="1CBAACB7" w14:textId="77777777"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niezwłocznie, nie później jednak niż w terminie 7 dni od dnia wystąpienia jednej z okoliczności: </w:t>
      </w:r>
    </w:p>
    <w:p w14:paraId="4080A8B2" w14:textId="77777777"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upływu terminu związania ofertą; </w:t>
      </w:r>
    </w:p>
    <w:p w14:paraId="22D481B1" w14:textId="77777777"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zawarcia umowy w sprawie zamówienia publicznego;</w:t>
      </w:r>
    </w:p>
    <w:p w14:paraId="4D8032A6" w14:textId="77777777" w:rsidR="00EE0442"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4A23F1DB" w14:textId="77777777"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Zamawiający</w:t>
      </w:r>
      <w:r w:rsidR="00F5297D" w:rsidRPr="00392968">
        <w:rPr>
          <w:rFonts w:cstheme="minorHAnsi"/>
          <w:sz w:val="24"/>
          <w:szCs w:val="24"/>
        </w:rPr>
        <w:t>,</w:t>
      </w:r>
      <w:r w:rsidRPr="00392968">
        <w:rPr>
          <w:rFonts w:cstheme="minorHAnsi"/>
          <w:sz w:val="24"/>
          <w:szCs w:val="24"/>
        </w:rPr>
        <w:t xml:space="preserve"> niezwłocznie, nie później jednak niż w terminie 7 dni od dnia złożenia wniosku zwraca wadium wykonawcy: </w:t>
      </w:r>
    </w:p>
    <w:p w14:paraId="60023972" w14:textId="77777777"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który wycofał ofertę przed upływem terminu składania ofert; </w:t>
      </w:r>
    </w:p>
    <w:p w14:paraId="5062B0EA" w14:textId="77777777"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którego oferta została odrzucona; </w:t>
      </w:r>
    </w:p>
    <w:p w14:paraId="7529ED6D" w14:textId="77777777"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po wyborze najkorzystniejszej oferty, z wyjątkiem wykonawcy, którego oferta została wybrana jako najkorzystniejsza; </w:t>
      </w:r>
    </w:p>
    <w:p w14:paraId="6486686E" w14:textId="77777777" w:rsidR="00EE0442"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po unieważnieniu postępowania, w przypadku gdy nie zostało rozstrzygnięte odwołanie na czynność unieważnienia albo nie upłynął termin do jego wniesienia.</w:t>
      </w:r>
    </w:p>
    <w:p w14:paraId="13612B4A" w14:textId="77777777"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1C67BDE" w14:textId="77777777"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innej formie niż w pieniądzu poprzez złożenie gwarantowi lub poręczycielowi oświadczenia o zwolnieniu wadium. </w:t>
      </w:r>
    </w:p>
    <w:p w14:paraId="068AC027" w14:textId="77777777"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Zamawiający zatrzymuje wadium wraz z odsetkami, a w przypadku wadium wniesionego w formie gwarancji lub poręczenia, o których mowa w art. 97 ust. 7 pkt 2–4</w:t>
      </w:r>
      <w:r w:rsidR="007533D6" w:rsidRPr="00392968">
        <w:rPr>
          <w:rFonts w:cstheme="minorHAnsi"/>
          <w:sz w:val="24"/>
          <w:szCs w:val="24"/>
        </w:rPr>
        <w:t xml:space="preserve"> ustawy</w:t>
      </w:r>
      <w:r w:rsidRPr="00392968">
        <w:rPr>
          <w:rFonts w:cstheme="minorHAnsi"/>
          <w:sz w:val="24"/>
          <w:szCs w:val="24"/>
        </w:rPr>
        <w:t xml:space="preserve">, występuje odpowiednio do gwaranta lub poręczyciela z żądaniem zapłaty wadium, jeżeli: </w:t>
      </w:r>
    </w:p>
    <w:p w14:paraId="13FA5D1B" w14:textId="77777777"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lastRenderedPageBreak/>
        <w:t>wykonawca w odpowiedzi na wezwanie, o którym mowa w art. 107 ust. 2 lub art. 128 ust. 1</w:t>
      </w:r>
      <w:r w:rsidR="007533D6" w:rsidRPr="00392968">
        <w:rPr>
          <w:rFonts w:cstheme="minorHAnsi"/>
          <w:sz w:val="24"/>
          <w:szCs w:val="24"/>
        </w:rPr>
        <w:t xml:space="preserve"> ustawy</w:t>
      </w:r>
      <w:r w:rsidRPr="00392968">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392968">
        <w:rPr>
          <w:rFonts w:cstheme="minorHAnsi"/>
          <w:sz w:val="24"/>
          <w:szCs w:val="24"/>
        </w:rPr>
        <w:t xml:space="preserve"> </w:t>
      </w:r>
      <w:proofErr w:type="spellStart"/>
      <w:r w:rsidR="007533D6" w:rsidRPr="00392968">
        <w:rPr>
          <w:rFonts w:cstheme="minorHAnsi"/>
          <w:sz w:val="24"/>
          <w:szCs w:val="24"/>
        </w:rPr>
        <w:t>Pzp</w:t>
      </w:r>
      <w:proofErr w:type="spellEnd"/>
      <w:r w:rsidRPr="00392968">
        <w:rPr>
          <w:rFonts w:cstheme="minorHAnsi"/>
          <w:sz w:val="24"/>
          <w:szCs w:val="24"/>
        </w:rPr>
        <w:t>, oświadczenia, o którym mowa w art. 125 ust. 1</w:t>
      </w:r>
      <w:r w:rsidR="007533D6" w:rsidRPr="00392968">
        <w:rPr>
          <w:rFonts w:cstheme="minorHAnsi"/>
          <w:sz w:val="24"/>
          <w:szCs w:val="24"/>
        </w:rPr>
        <w:t xml:space="preserve"> ustawy</w:t>
      </w:r>
      <w:r w:rsidRPr="00392968">
        <w:rPr>
          <w:rFonts w:cstheme="minorHAnsi"/>
          <w:sz w:val="24"/>
          <w:szCs w:val="24"/>
        </w:rPr>
        <w:t>, innych dokumentów lub oświadczeń lub nie wyraził zgody na poprawienie omyłki, o której mowa w art. 223 ust. 2 pkt 3</w:t>
      </w:r>
      <w:r w:rsidR="007533D6" w:rsidRPr="00392968">
        <w:rPr>
          <w:rFonts w:cstheme="minorHAnsi"/>
          <w:sz w:val="24"/>
          <w:szCs w:val="24"/>
        </w:rPr>
        <w:t xml:space="preserve"> ustawy</w:t>
      </w:r>
      <w:r w:rsidRPr="00392968">
        <w:rPr>
          <w:rFonts w:cstheme="minorHAnsi"/>
          <w:sz w:val="24"/>
          <w:szCs w:val="24"/>
        </w:rPr>
        <w:t>, co spowodowało brak możliwości wybrania oferty złożonej przez wykonawcę jako najkorzystniejszej;</w:t>
      </w:r>
    </w:p>
    <w:p w14:paraId="06D28C7C" w14:textId="77777777"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 xml:space="preserve">wykonawca, którego oferta została wybrana: </w:t>
      </w:r>
    </w:p>
    <w:p w14:paraId="566422F3" w14:textId="77777777"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odmówił podpisania umowy w sprawie zamówienia publicznego na warunkach określonych w ofercie, </w:t>
      </w:r>
    </w:p>
    <w:p w14:paraId="5A9D9D11" w14:textId="77777777"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nie wniósł wymaganego zabezpieczenia należytego wykonania umowy; </w:t>
      </w:r>
    </w:p>
    <w:p w14:paraId="6B9F7861" w14:textId="77777777" w:rsidR="00EE0442"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zawarcie umowy w sprawie zamówienia publicznego stało się niemożliwe z przyczyn leżących po stronie wykonawcy, którego oferta została wybrana</w:t>
      </w:r>
      <w:r w:rsidR="00C703FE" w:rsidRPr="00392968">
        <w:rPr>
          <w:rFonts w:cstheme="minorHAnsi"/>
          <w:sz w:val="24"/>
          <w:szCs w:val="24"/>
        </w:rPr>
        <w:t>.</w:t>
      </w:r>
    </w:p>
    <w:p w14:paraId="5FDA0DF5" w14:textId="77777777" w:rsidR="00EE0442" w:rsidRPr="00392968" w:rsidRDefault="00EE0442" w:rsidP="00392968">
      <w:pPr>
        <w:pStyle w:val="Bezodstpw"/>
        <w:spacing w:line="276" w:lineRule="auto"/>
        <w:jc w:val="both"/>
        <w:rPr>
          <w:rFonts w:cstheme="minorHAnsi"/>
          <w:sz w:val="24"/>
          <w:szCs w:val="24"/>
        </w:rPr>
      </w:pPr>
    </w:p>
    <w:p w14:paraId="4B565F6C"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4B978FE5"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10781FFB"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6B6FA737" w14:textId="77777777" w:rsidR="00C63F9F"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356ECA50"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w:t>
      </w:r>
      <w:r w:rsidR="00EC1836" w:rsidRPr="00392968">
        <w:rPr>
          <w:rFonts w:cstheme="minorHAnsi"/>
          <w:sz w:val="24"/>
          <w:szCs w:val="24"/>
        </w:rPr>
        <w:t xml:space="preserve"> </w:t>
      </w:r>
      <w:r w:rsidR="00C63F9F" w:rsidRPr="00392968">
        <w:rPr>
          <w:rFonts w:cstheme="minorHAnsi"/>
          <w:sz w:val="24"/>
          <w:szCs w:val="24"/>
        </w:rPr>
        <w:t>SWZ</w:t>
      </w:r>
      <w:r w:rsidRPr="00392968">
        <w:rPr>
          <w:rFonts w:cstheme="minorHAnsi"/>
          <w:sz w:val="24"/>
          <w:szCs w:val="24"/>
        </w:rPr>
        <w:t>.</w:t>
      </w:r>
    </w:p>
    <w:p w14:paraId="7654371A"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17D2CAB2"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0CB6D806"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14:paraId="5D8A0AFC"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13D45737"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5422A183"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4F9AF1D6"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63C7104"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celu</w:t>
      </w:r>
      <w:r w:rsidR="002F20AD" w:rsidRPr="00392968">
        <w:rPr>
          <w:rFonts w:cstheme="minorHAnsi"/>
          <w:sz w:val="24"/>
          <w:szCs w:val="24"/>
        </w:rPr>
        <w:t xml:space="preserve"> </w:t>
      </w:r>
      <w:r w:rsidRPr="00392968">
        <w:rPr>
          <w:rFonts w:cstheme="minorHAnsi"/>
          <w:sz w:val="24"/>
          <w:szCs w:val="24"/>
        </w:rPr>
        <w:t>złożenia</w:t>
      </w:r>
      <w:r w:rsidR="002F20AD" w:rsidRPr="00392968">
        <w:rPr>
          <w:rFonts w:cstheme="minorHAnsi"/>
          <w:sz w:val="24"/>
          <w:szCs w:val="24"/>
        </w:rPr>
        <w:t xml:space="preserve"> </w:t>
      </w:r>
      <w:r w:rsidRPr="00392968">
        <w:rPr>
          <w:rFonts w:cstheme="minorHAnsi"/>
          <w:sz w:val="24"/>
          <w:szCs w:val="24"/>
        </w:rPr>
        <w:t>oferty</w:t>
      </w:r>
      <w:r w:rsidR="002F20AD" w:rsidRPr="00392968">
        <w:rPr>
          <w:rFonts w:cstheme="minorHAnsi"/>
          <w:sz w:val="24"/>
          <w:szCs w:val="24"/>
        </w:rPr>
        <w:t xml:space="preserve"> </w:t>
      </w:r>
      <w:r w:rsidRPr="00392968">
        <w:rPr>
          <w:rFonts w:cstheme="minorHAnsi"/>
          <w:sz w:val="24"/>
          <w:szCs w:val="24"/>
        </w:rPr>
        <w:t>należy</w:t>
      </w:r>
      <w:r w:rsidR="002F20AD" w:rsidRPr="00392968">
        <w:rPr>
          <w:rFonts w:cstheme="minorHAnsi"/>
          <w:sz w:val="24"/>
          <w:szCs w:val="24"/>
        </w:rPr>
        <w:t xml:space="preserve"> </w:t>
      </w:r>
      <w:r w:rsidRPr="00392968">
        <w:rPr>
          <w:rFonts w:cstheme="minorHAnsi"/>
          <w:sz w:val="24"/>
          <w:szCs w:val="24"/>
        </w:rPr>
        <w:t>zarejestrować</w:t>
      </w:r>
      <w:r w:rsidR="002F20AD" w:rsidRPr="00392968">
        <w:rPr>
          <w:rFonts w:cstheme="minorHAnsi"/>
          <w:sz w:val="24"/>
          <w:szCs w:val="24"/>
        </w:rPr>
        <w:t xml:space="preserve"> </w:t>
      </w:r>
      <w:r w:rsidRPr="00392968">
        <w:rPr>
          <w:rFonts w:cstheme="minorHAnsi"/>
          <w:sz w:val="24"/>
          <w:szCs w:val="24"/>
        </w:rPr>
        <w:t>(zalogować)</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na</w:t>
      </w:r>
      <w:r w:rsidR="002F20AD" w:rsidRPr="00392968">
        <w:rPr>
          <w:rFonts w:cstheme="minorHAnsi"/>
          <w:sz w:val="24"/>
          <w:szCs w:val="24"/>
        </w:rPr>
        <w:t xml:space="preserve"> </w:t>
      </w:r>
      <w:r w:rsidR="004151B0" w:rsidRPr="00392968">
        <w:rPr>
          <w:rFonts w:cstheme="minorHAnsi"/>
          <w:sz w:val="24"/>
          <w:szCs w:val="24"/>
        </w:rPr>
        <w:t>https://ezamowienia.gov.pl/pl/.</w:t>
      </w:r>
    </w:p>
    <w:p w14:paraId="57C86ADD"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2F20AD" w:rsidRPr="00392968">
        <w:rPr>
          <w:rFonts w:cstheme="minorHAnsi"/>
          <w:sz w:val="24"/>
          <w:szCs w:val="24"/>
        </w:rPr>
        <w:t xml:space="preserve"> </w:t>
      </w:r>
      <w:r w:rsidRPr="00392968">
        <w:rPr>
          <w:rFonts w:cstheme="minorHAnsi"/>
          <w:sz w:val="24"/>
          <w:szCs w:val="24"/>
        </w:rPr>
        <w:t>upływem</w:t>
      </w:r>
      <w:r w:rsidR="002F20AD" w:rsidRPr="00392968">
        <w:rPr>
          <w:rFonts w:cstheme="minorHAnsi"/>
          <w:sz w:val="24"/>
          <w:szCs w:val="24"/>
        </w:rPr>
        <w:t xml:space="preserve"> </w:t>
      </w:r>
      <w:r w:rsidRPr="00392968">
        <w:rPr>
          <w:rFonts w:cstheme="minorHAnsi"/>
          <w:sz w:val="24"/>
          <w:szCs w:val="24"/>
        </w:rPr>
        <w:t>terminu</w:t>
      </w:r>
      <w:r w:rsidR="002F20AD" w:rsidRPr="00392968">
        <w:rPr>
          <w:rFonts w:cstheme="minorHAnsi"/>
          <w:sz w:val="24"/>
          <w:szCs w:val="24"/>
        </w:rPr>
        <w:t xml:space="preserve"> </w:t>
      </w:r>
      <w:r w:rsidRPr="00392968">
        <w:rPr>
          <w:rFonts w:cstheme="minorHAnsi"/>
          <w:sz w:val="24"/>
          <w:szCs w:val="24"/>
        </w:rPr>
        <w:t>składania</w:t>
      </w:r>
      <w:r w:rsidR="002F20AD" w:rsidRPr="00392968">
        <w:rPr>
          <w:rFonts w:cstheme="minorHAnsi"/>
          <w:sz w:val="24"/>
          <w:szCs w:val="24"/>
        </w:rPr>
        <w:t xml:space="preserve"> </w:t>
      </w:r>
      <w:r w:rsidRPr="00392968">
        <w:rPr>
          <w:rFonts w:cstheme="minorHAnsi"/>
          <w:sz w:val="24"/>
          <w:szCs w:val="24"/>
        </w:rPr>
        <w:t>ofert,</w:t>
      </w:r>
      <w:r w:rsidR="002F20AD" w:rsidRPr="00392968">
        <w:rPr>
          <w:rFonts w:cstheme="minorHAnsi"/>
          <w:sz w:val="24"/>
          <w:szCs w:val="24"/>
        </w:rPr>
        <w:t xml:space="preserve"> </w:t>
      </w:r>
      <w:r w:rsidRPr="00392968">
        <w:rPr>
          <w:rFonts w:cstheme="minorHAnsi"/>
          <w:sz w:val="24"/>
          <w:szCs w:val="24"/>
        </w:rPr>
        <w:t>Wykonawca</w:t>
      </w:r>
      <w:r w:rsidR="002F20AD" w:rsidRPr="00392968">
        <w:rPr>
          <w:rFonts w:cstheme="minorHAnsi"/>
          <w:sz w:val="24"/>
          <w:szCs w:val="24"/>
        </w:rPr>
        <w:t xml:space="preserve"> </w:t>
      </w:r>
      <w:r w:rsidRPr="00392968">
        <w:rPr>
          <w:rFonts w:cstheme="minorHAnsi"/>
          <w:sz w:val="24"/>
          <w:szCs w:val="24"/>
        </w:rPr>
        <w:t>może</w:t>
      </w:r>
      <w:r w:rsidR="002F20AD" w:rsidRPr="00392968">
        <w:rPr>
          <w:rFonts w:cstheme="minorHAnsi"/>
          <w:sz w:val="24"/>
          <w:szCs w:val="24"/>
        </w:rPr>
        <w:t xml:space="preserve"> </w:t>
      </w:r>
      <w:r w:rsidRPr="00392968">
        <w:rPr>
          <w:rFonts w:cstheme="minorHAnsi"/>
          <w:sz w:val="24"/>
          <w:szCs w:val="24"/>
        </w:rPr>
        <w:t>wprowadzić</w:t>
      </w:r>
      <w:r w:rsidR="002F20AD" w:rsidRPr="00392968">
        <w:rPr>
          <w:rFonts w:cstheme="minorHAnsi"/>
          <w:sz w:val="24"/>
          <w:szCs w:val="24"/>
        </w:rPr>
        <w:t xml:space="preserve"> </w:t>
      </w:r>
      <w:r w:rsidRPr="00392968">
        <w:rPr>
          <w:rFonts w:cstheme="minorHAnsi"/>
          <w:sz w:val="24"/>
          <w:szCs w:val="24"/>
        </w:rPr>
        <w:t>zmiany</w:t>
      </w:r>
      <w:r w:rsidR="002F20AD" w:rsidRPr="00392968">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14:paraId="3EB873E8"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2F20AD" w:rsidRPr="00392968">
        <w:rPr>
          <w:rFonts w:cstheme="minorHAnsi"/>
          <w:sz w:val="24"/>
          <w:szCs w:val="24"/>
        </w:rPr>
        <w:t xml:space="preserve"> </w:t>
      </w:r>
      <w:r w:rsidRPr="00392968">
        <w:rPr>
          <w:rFonts w:cstheme="minorHAnsi"/>
          <w:sz w:val="24"/>
          <w:szCs w:val="24"/>
        </w:rPr>
        <w:t>do</w:t>
      </w:r>
      <w:r w:rsidR="002F20AD" w:rsidRPr="00392968">
        <w:rPr>
          <w:rFonts w:cstheme="minorHAnsi"/>
          <w:sz w:val="24"/>
          <w:szCs w:val="24"/>
        </w:rPr>
        <w:t xml:space="preserve"> </w:t>
      </w:r>
      <w:r w:rsidRPr="00392968">
        <w:rPr>
          <w:rFonts w:cstheme="minorHAnsi"/>
          <w:sz w:val="24"/>
          <w:szCs w:val="24"/>
        </w:rPr>
        <w:t>reprezentowania,</w:t>
      </w:r>
      <w:r w:rsidR="002F20AD" w:rsidRPr="00392968">
        <w:rPr>
          <w:rFonts w:cstheme="minorHAnsi"/>
          <w:sz w:val="24"/>
          <w:szCs w:val="24"/>
        </w:rPr>
        <w:t xml:space="preserve"> </w:t>
      </w:r>
      <w:r w:rsidRPr="00392968">
        <w:rPr>
          <w:rFonts w:cstheme="minorHAnsi"/>
          <w:sz w:val="24"/>
          <w:szCs w:val="24"/>
        </w:rPr>
        <w:t>sporządzone</w:t>
      </w:r>
      <w:r w:rsidR="002F20AD" w:rsidRPr="00392968">
        <w:rPr>
          <w:rFonts w:cstheme="minorHAnsi"/>
          <w:sz w:val="24"/>
          <w:szCs w:val="24"/>
        </w:rPr>
        <w:t xml:space="preserve"> </w:t>
      </w: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języku obcym   przekazuje</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wraz z tłumaczeniem na język polski.</w:t>
      </w:r>
    </w:p>
    <w:p w14:paraId="45435A08"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43E1BB13" w14:textId="77777777" w:rsidR="00EE0442" w:rsidRPr="00392968" w:rsidRDefault="00EE0442" w:rsidP="00392968">
      <w:pPr>
        <w:pStyle w:val="Bezodstpw"/>
        <w:spacing w:line="276" w:lineRule="auto"/>
        <w:jc w:val="both"/>
        <w:rPr>
          <w:rFonts w:cstheme="minorHAnsi"/>
          <w:sz w:val="24"/>
          <w:szCs w:val="24"/>
        </w:rPr>
      </w:pPr>
    </w:p>
    <w:p w14:paraId="45D29D6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3BED0F32" w14:textId="77777777"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14:paraId="106CD366" w14:textId="77777777"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39F6A88D"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14:paraId="46AD016A"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761C1154"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2DD1AAD8"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14:paraId="5F93E686" w14:textId="77777777"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lastRenderedPageBreak/>
        <w:t>Informację w powyższym zakresie wykonawca składa w formularzu ofertowym stanowiącym załącznik nr 1 do SWZ. Brak złożenia ww. informacji będzie postrzegany jako brak powstania obowiązku podatkowego u zamawiającego.</w:t>
      </w:r>
    </w:p>
    <w:p w14:paraId="47FF9C83" w14:textId="77777777" w:rsidR="00EE0442" w:rsidRPr="00392968" w:rsidRDefault="00EE0442" w:rsidP="00392968">
      <w:pPr>
        <w:pStyle w:val="Bezodstpw"/>
        <w:spacing w:line="276" w:lineRule="auto"/>
        <w:jc w:val="both"/>
        <w:rPr>
          <w:rFonts w:cstheme="minorHAnsi"/>
          <w:sz w:val="24"/>
          <w:szCs w:val="24"/>
        </w:rPr>
      </w:pPr>
    </w:p>
    <w:p w14:paraId="342434C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składania ofert</w:t>
      </w:r>
      <w:r w:rsidR="0013643B" w:rsidRPr="00392968">
        <w:rPr>
          <w:rFonts w:cstheme="minorHAnsi"/>
          <w:b/>
          <w:bCs/>
          <w:sz w:val="24"/>
          <w:szCs w:val="24"/>
        </w:rPr>
        <w:t>.</w:t>
      </w:r>
    </w:p>
    <w:p w14:paraId="6C09219C" w14:textId="2FAC96F2"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300A57">
        <w:rPr>
          <w:rFonts w:cstheme="minorHAnsi"/>
          <w:b/>
          <w:bCs/>
          <w:sz w:val="24"/>
          <w:szCs w:val="24"/>
        </w:rPr>
        <w:t>1</w:t>
      </w:r>
      <w:r w:rsidR="00447F5F">
        <w:rPr>
          <w:rFonts w:cstheme="minorHAnsi"/>
          <w:b/>
          <w:bCs/>
          <w:sz w:val="24"/>
          <w:szCs w:val="24"/>
        </w:rPr>
        <w:t>2</w:t>
      </w:r>
      <w:r w:rsidR="00DE1061" w:rsidRPr="00392968">
        <w:rPr>
          <w:rFonts w:cstheme="minorHAnsi"/>
          <w:b/>
          <w:bCs/>
          <w:sz w:val="24"/>
          <w:szCs w:val="24"/>
        </w:rPr>
        <w:t>.</w:t>
      </w:r>
      <w:r w:rsidR="00EF3101">
        <w:rPr>
          <w:rFonts w:cstheme="minorHAnsi"/>
          <w:b/>
          <w:bCs/>
          <w:sz w:val="24"/>
          <w:szCs w:val="24"/>
        </w:rPr>
        <w:t>04</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do godz. </w:t>
      </w:r>
      <w:r w:rsidRPr="00392968">
        <w:rPr>
          <w:rFonts w:cstheme="minorHAnsi"/>
          <w:b/>
          <w:bCs/>
          <w:sz w:val="24"/>
          <w:szCs w:val="24"/>
        </w:rPr>
        <w:t>12:00</w:t>
      </w:r>
      <w:r w:rsidRPr="00392968">
        <w:rPr>
          <w:rFonts w:cstheme="minorHAnsi"/>
          <w:sz w:val="24"/>
          <w:szCs w:val="24"/>
        </w:rPr>
        <w:t>.</w:t>
      </w:r>
    </w:p>
    <w:p w14:paraId="355B58C8" w14:textId="06F14AEC"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300A57">
        <w:rPr>
          <w:rFonts w:cstheme="minorHAnsi"/>
          <w:b/>
          <w:bCs/>
          <w:sz w:val="24"/>
          <w:szCs w:val="24"/>
        </w:rPr>
        <w:t>1</w:t>
      </w:r>
      <w:r w:rsidR="00447F5F">
        <w:rPr>
          <w:rFonts w:cstheme="minorHAnsi"/>
          <w:b/>
          <w:bCs/>
          <w:sz w:val="24"/>
          <w:szCs w:val="24"/>
        </w:rPr>
        <w:t>2</w:t>
      </w:r>
      <w:r w:rsidR="00DE1061" w:rsidRPr="00392968">
        <w:rPr>
          <w:rFonts w:cstheme="minorHAnsi"/>
          <w:b/>
          <w:bCs/>
          <w:sz w:val="24"/>
          <w:szCs w:val="24"/>
        </w:rPr>
        <w:t>.</w:t>
      </w:r>
      <w:r w:rsidR="00EF3101">
        <w:rPr>
          <w:rFonts w:cstheme="minorHAnsi"/>
          <w:b/>
          <w:bCs/>
          <w:sz w:val="24"/>
          <w:szCs w:val="24"/>
        </w:rPr>
        <w:t>04</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o godz.</w:t>
      </w:r>
      <w:r w:rsidR="008037E4" w:rsidRPr="00392968">
        <w:rPr>
          <w:rFonts w:cstheme="minorHAnsi"/>
          <w:sz w:val="24"/>
          <w:szCs w:val="24"/>
        </w:rPr>
        <w:t xml:space="preserve"> </w:t>
      </w:r>
      <w:r w:rsidRPr="00392968">
        <w:rPr>
          <w:rFonts w:cstheme="minorHAnsi"/>
          <w:b/>
          <w:bCs/>
          <w:sz w:val="24"/>
          <w:szCs w:val="24"/>
        </w:rPr>
        <w:t>12:15</w:t>
      </w:r>
      <w:r w:rsidR="008037E4" w:rsidRPr="00392968">
        <w:rPr>
          <w:rFonts w:cstheme="minorHAnsi"/>
          <w:b/>
          <w:bCs/>
          <w:sz w:val="24"/>
          <w:szCs w:val="24"/>
        </w:rPr>
        <w:t>.</w:t>
      </w:r>
      <w:r w:rsidRPr="00392968">
        <w:rPr>
          <w:rFonts w:cstheme="minorHAnsi"/>
          <w:sz w:val="24"/>
          <w:szCs w:val="24"/>
        </w:rPr>
        <w:t xml:space="preserve"> </w:t>
      </w:r>
    </w:p>
    <w:p w14:paraId="0C69B4EB" w14:textId="77777777"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14:paraId="4E4E610E" w14:textId="77777777"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2FEE2D14" w14:textId="77777777"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F442DAF" w14:textId="77777777"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55996F1C" w14:textId="77777777" w:rsidR="008037E4" w:rsidRPr="00392968" w:rsidRDefault="008037E4" w:rsidP="00392968">
      <w:pPr>
        <w:pStyle w:val="Bezodstpw"/>
        <w:spacing w:line="276" w:lineRule="auto"/>
        <w:jc w:val="both"/>
        <w:rPr>
          <w:rFonts w:cstheme="minorHAnsi"/>
          <w:sz w:val="24"/>
          <w:szCs w:val="24"/>
        </w:rPr>
      </w:pPr>
    </w:p>
    <w:p w14:paraId="7A486B8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r w:rsidRPr="00392968">
        <w:rPr>
          <w:rFonts w:cstheme="minorHAnsi"/>
          <w:b/>
          <w:bCs/>
          <w:sz w:val="24"/>
          <w:szCs w:val="24"/>
        </w:rPr>
        <w:t xml:space="preserve"> </w:t>
      </w:r>
    </w:p>
    <w:p w14:paraId="4751D22A" w14:textId="6B400F1F"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300A57">
        <w:rPr>
          <w:rFonts w:cstheme="minorHAnsi"/>
          <w:b/>
          <w:bCs/>
          <w:sz w:val="24"/>
          <w:szCs w:val="24"/>
        </w:rPr>
        <w:t>1</w:t>
      </w:r>
      <w:r w:rsidR="00447F5F">
        <w:rPr>
          <w:rFonts w:cstheme="minorHAnsi"/>
          <w:b/>
          <w:bCs/>
          <w:sz w:val="24"/>
          <w:szCs w:val="24"/>
        </w:rPr>
        <w:t>2</w:t>
      </w:r>
      <w:bookmarkStart w:id="0" w:name="_GoBack"/>
      <w:bookmarkEnd w:id="0"/>
      <w:r w:rsidR="00DE1061" w:rsidRPr="00392968">
        <w:rPr>
          <w:rFonts w:cstheme="minorHAnsi"/>
          <w:b/>
          <w:bCs/>
          <w:sz w:val="24"/>
          <w:szCs w:val="24"/>
        </w:rPr>
        <w:t>.</w:t>
      </w:r>
      <w:r w:rsidR="00EF3101">
        <w:rPr>
          <w:rFonts w:cstheme="minorHAnsi"/>
          <w:b/>
          <w:bCs/>
          <w:sz w:val="24"/>
          <w:szCs w:val="24"/>
        </w:rPr>
        <w:t>0</w:t>
      </w:r>
      <w:r w:rsidR="00300A57">
        <w:rPr>
          <w:rFonts w:cstheme="minorHAnsi"/>
          <w:b/>
          <w:bCs/>
          <w:sz w:val="24"/>
          <w:szCs w:val="24"/>
        </w:rPr>
        <w:t>5</w:t>
      </w:r>
      <w:r w:rsidRPr="00392968">
        <w:rPr>
          <w:rFonts w:cstheme="minorHAnsi"/>
          <w:b/>
          <w:bCs/>
          <w:sz w:val="24"/>
          <w:szCs w:val="24"/>
        </w:rPr>
        <w:t>.202</w:t>
      </w:r>
      <w:r w:rsidR="00EF3101">
        <w:rPr>
          <w:rFonts w:cstheme="minorHAnsi"/>
          <w:b/>
          <w:bCs/>
          <w:sz w:val="24"/>
          <w:szCs w:val="24"/>
        </w:rPr>
        <w:t>3</w:t>
      </w:r>
      <w:r w:rsidRPr="00392968">
        <w:rPr>
          <w:rFonts w:cstheme="minorHAnsi"/>
          <w:b/>
          <w:bCs/>
          <w:sz w:val="24"/>
          <w:szCs w:val="24"/>
        </w:rPr>
        <w:t xml:space="preserve"> r.</w:t>
      </w:r>
    </w:p>
    <w:p w14:paraId="28F8710C" w14:textId="77777777"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5E15A064" w14:textId="77777777" w:rsidR="00EE0442" w:rsidRPr="00392968" w:rsidRDefault="00EE0442" w:rsidP="00392968">
      <w:pPr>
        <w:pStyle w:val="Bezodstpw"/>
        <w:spacing w:line="276" w:lineRule="auto"/>
        <w:jc w:val="both"/>
        <w:rPr>
          <w:rFonts w:cstheme="minorHAnsi"/>
          <w:sz w:val="24"/>
          <w:szCs w:val="24"/>
        </w:rPr>
      </w:pPr>
    </w:p>
    <w:p w14:paraId="7EB6FDA8" w14:textId="77777777" w:rsidR="00EE0442" w:rsidRPr="00392968" w:rsidRDefault="00EE0442" w:rsidP="00392968">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4D2E145C" w14:textId="77777777" w:rsidR="00C956DF" w:rsidRPr="00392968" w:rsidRDefault="00C956DF" w:rsidP="00474D4B">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7BCFF0D9" w14:textId="77777777" w:rsidR="002B26CA" w:rsidRPr="00392968" w:rsidRDefault="00C956DF" w:rsidP="00474D4B">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cstheme="minorHAnsi"/>
          <w:sz w:val="24"/>
          <w:szCs w:val="24"/>
        </w:rPr>
        <w:t xml:space="preserve"> </w:t>
      </w:r>
      <w:r w:rsidR="002B26CA" w:rsidRPr="00392968">
        <w:rPr>
          <w:rFonts w:eastAsia="Times New Roman" w:cstheme="minorHAnsi"/>
          <w:sz w:val="24"/>
          <w:szCs w:val="24"/>
        </w:rPr>
        <w:t>wartości punktowej (maksymalna ilość punktów jakie może otrzymać oferta za kryterium wynosi 60 pkt).</w:t>
      </w:r>
    </w:p>
    <w:p w14:paraId="7357B675" w14:textId="77777777" w:rsidR="002B26CA" w:rsidRPr="00392968"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906365" w:rsidRPr="00392968">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06FF89A3" w14:textId="77777777" w:rsidR="00EE0442" w:rsidRPr="00392968" w:rsidRDefault="00EE0442" w:rsidP="00474D4B">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C956DF" w:rsidRPr="00392968">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144FF1AF" w14:textId="77777777" w:rsidR="00EE0442" w:rsidRPr="00392968" w:rsidRDefault="00EE0442" w:rsidP="00474D4B">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59F77447" w14:textId="77777777"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392968">
        <w:rPr>
          <w:rFonts w:cstheme="minorHAnsi"/>
          <w:sz w:val="24"/>
          <w:szCs w:val="24"/>
        </w:rPr>
        <w:t xml:space="preserve"> </w:t>
      </w:r>
      <w:r w:rsidRPr="00392968">
        <w:rPr>
          <w:rFonts w:cstheme="minorHAnsi"/>
          <w:sz w:val="24"/>
          <w:szCs w:val="24"/>
        </w:rPr>
        <w:t>ust. 1 ustawy.</w:t>
      </w:r>
    </w:p>
    <w:p w14:paraId="0534C05B" w14:textId="77777777"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53C42080" w14:textId="77777777" w:rsidR="002B26CA" w:rsidRPr="00392968" w:rsidRDefault="002B26CA" w:rsidP="00474D4B">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14:paraId="261FA63E" w14:textId="77777777" w:rsidR="002B26CA" w:rsidRPr="00392968" w:rsidRDefault="002B26CA" w:rsidP="00392968">
      <w:pPr>
        <w:pStyle w:val="Bezodstpw"/>
        <w:spacing w:line="276" w:lineRule="auto"/>
        <w:rPr>
          <w:rFonts w:cstheme="minorHAnsi"/>
          <w:sz w:val="24"/>
          <w:szCs w:val="24"/>
        </w:rPr>
      </w:pPr>
    </w:p>
    <w:p w14:paraId="273966E6" w14:textId="77777777"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602D5F3E" w14:textId="77777777" w:rsidR="002B26CA" w:rsidRPr="00392968" w:rsidRDefault="002B26CA" w:rsidP="00392968">
      <w:pPr>
        <w:pStyle w:val="Bezodstpw"/>
        <w:spacing w:line="276" w:lineRule="auto"/>
        <w:ind w:left="1440"/>
        <w:rPr>
          <w:rFonts w:cstheme="minorHAnsi"/>
          <w:sz w:val="24"/>
          <w:szCs w:val="24"/>
        </w:rPr>
      </w:pPr>
      <w:r w:rsidRPr="00392968">
        <w:rPr>
          <w:rFonts w:cstheme="minorHAnsi"/>
          <w:sz w:val="24"/>
          <w:szCs w:val="24"/>
        </w:rPr>
        <w:t>ilość punktów za cenę</w:t>
      </w:r>
      <w:r w:rsidR="00B33D75" w:rsidRPr="00392968">
        <w:rPr>
          <w:rFonts w:cstheme="minorHAnsi"/>
          <w:sz w:val="24"/>
          <w:szCs w:val="24"/>
        </w:rPr>
        <w:t xml:space="preserve"> </w:t>
      </w:r>
      <w:r w:rsidRPr="00392968">
        <w:rPr>
          <w:rFonts w:cstheme="minorHAnsi"/>
          <w:sz w:val="24"/>
          <w:szCs w:val="24"/>
        </w:rPr>
        <w:t>=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7ABB79F" w14:textId="77777777"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21B03065" w14:textId="77777777" w:rsidR="002B26CA" w:rsidRPr="00392968" w:rsidRDefault="002B26CA" w:rsidP="00392968">
      <w:pPr>
        <w:pStyle w:val="Bezodstpw"/>
        <w:spacing w:line="276" w:lineRule="auto"/>
        <w:jc w:val="center"/>
        <w:rPr>
          <w:rFonts w:cstheme="minorHAnsi"/>
          <w:sz w:val="24"/>
          <w:szCs w:val="24"/>
        </w:rPr>
      </w:pPr>
    </w:p>
    <w:p w14:paraId="7F3D602A" w14:textId="77777777"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oferty badanej (ilość miesięcy)</w:t>
      </w:r>
    </w:p>
    <w:p w14:paraId="709F246A" w14:textId="77777777"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ilość punktów za gwarancję</w:t>
      </w:r>
      <w:r w:rsidR="00B33D75" w:rsidRPr="00392968">
        <w:rPr>
          <w:rFonts w:cstheme="minorHAnsi"/>
          <w:sz w:val="24"/>
          <w:szCs w:val="24"/>
        </w:rPr>
        <w:t xml:space="preserve"> </w:t>
      </w:r>
      <w:r w:rsidRPr="00392968">
        <w:rPr>
          <w:rFonts w:cstheme="minorHAnsi"/>
          <w:sz w:val="24"/>
          <w:szCs w:val="24"/>
        </w:rPr>
        <w:t>=</w:t>
      </w:r>
      <w:r w:rsidR="00B33D75" w:rsidRPr="00392968">
        <w:rPr>
          <w:rFonts w:cstheme="minorHAnsi"/>
          <w:sz w:val="24"/>
          <w:szCs w:val="24"/>
        </w:rPr>
        <w:t xml:space="preserve"> </w:t>
      </w:r>
      <w:r w:rsidRPr="00392968">
        <w:rPr>
          <w:rFonts w:cstheme="minorHAnsi"/>
          <w:sz w:val="24"/>
          <w:szCs w:val="24"/>
        </w:rPr>
        <w:t>------------------------------------------------------- x 40</w:t>
      </w:r>
      <w:r w:rsidR="00B33D75" w:rsidRPr="00392968">
        <w:rPr>
          <w:rFonts w:cstheme="minorHAnsi"/>
          <w:sz w:val="24"/>
          <w:szCs w:val="24"/>
        </w:rPr>
        <w:t>%</w:t>
      </w:r>
    </w:p>
    <w:p w14:paraId="2444EBC6" w14:textId="77777777"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najdłuższa wśród oferowanych</w:t>
      </w:r>
    </w:p>
    <w:p w14:paraId="0315C8C0" w14:textId="77777777"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(ilość miesięcy)</w:t>
      </w:r>
    </w:p>
    <w:p w14:paraId="75C31B9A" w14:textId="77777777" w:rsidR="00B33D75" w:rsidRPr="00392968" w:rsidRDefault="00B33D75" w:rsidP="00392968">
      <w:pPr>
        <w:pStyle w:val="Bezodstpw"/>
        <w:spacing w:line="276" w:lineRule="auto"/>
        <w:rPr>
          <w:rFonts w:cstheme="minorHAnsi"/>
          <w:sz w:val="24"/>
          <w:szCs w:val="24"/>
        </w:rPr>
      </w:pPr>
    </w:p>
    <w:p w14:paraId="5906E971" w14:textId="77777777"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7936869D" w14:textId="77777777"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3BD72AD3" w14:textId="77777777"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 xml:space="preserve"> </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4892A8CF" w14:textId="77777777" w:rsidR="00B33D75" w:rsidRPr="00392968" w:rsidRDefault="00B33D75" w:rsidP="00392968">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3D62E3F7" w14:textId="77777777" w:rsidR="00B33D75" w:rsidRPr="00392968" w:rsidRDefault="00B33D75" w:rsidP="00392968">
      <w:pPr>
        <w:pStyle w:val="Bezodstpw"/>
        <w:spacing w:line="276" w:lineRule="auto"/>
        <w:rPr>
          <w:rFonts w:cstheme="minorHAnsi"/>
          <w:sz w:val="24"/>
          <w:szCs w:val="24"/>
        </w:rPr>
      </w:pPr>
    </w:p>
    <w:p w14:paraId="15D0619C" w14:textId="77777777"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763D6035" w14:textId="77777777"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2BA0B67C" w14:textId="77777777"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4F8575CF" w14:textId="77777777" w:rsidR="00EE0442" w:rsidRPr="00392968" w:rsidRDefault="00EE0442" w:rsidP="00392968">
      <w:pPr>
        <w:pStyle w:val="Bezodstpw"/>
        <w:spacing w:line="276" w:lineRule="auto"/>
        <w:jc w:val="both"/>
        <w:rPr>
          <w:rFonts w:cstheme="minorHAnsi"/>
          <w:sz w:val="24"/>
          <w:szCs w:val="24"/>
        </w:rPr>
      </w:pPr>
    </w:p>
    <w:p w14:paraId="4E0559F8"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3E595BC8" w14:textId="77777777"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0522D596" w14:textId="77777777"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24688B60" w14:textId="77777777"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59B797F9" w14:textId="77777777" w:rsidR="00EE0442" w:rsidRPr="00392968" w:rsidRDefault="00EE0442" w:rsidP="00392968">
      <w:pPr>
        <w:pStyle w:val="Bezodstpw"/>
        <w:spacing w:line="276" w:lineRule="auto"/>
        <w:jc w:val="both"/>
        <w:rPr>
          <w:rFonts w:cstheme="minorHAnsi"/>
          <w:sz w:val="24"/>
          <w:szCs w:val="24"/>
        </w:rPr>
      </w:pPr>
    </w:p>
    <w:p w14:paraId="734E0AD7" w14:textId="77777777" w:rsidR="00F07470"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1402BCB7" w14:textId="77777777"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r w:rsidRPr="00392968">
        <w:rPr>
          <w:rFonts w:cstheme="minorHAnsi"/>
          <w:b/>
          <w:bCs/>
          <w:sz w:val="24"/>
          <w:szCs w:val="24"/>
        </w:rPr>
        <w:t xml:space="preserve"> </w:t>
      </w:r>
    </w:p>
    <w:p w14:paraId="480E6D74"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lastRenderedPageBreak/>
        <w:t>Zamawiający poinformuje wykonawcę, któremu zostanie udzielone zamówienie, o miejscu i terminie zawarcia umowy.</w:t>
      </w:r>
    </w:p>
    <w:p w14:paraId="6C89E516"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0126770E" w14:textId="77777777"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3BB20384" w14:textId="77777777"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wniesie zabezpieczenie należytego wykonania umowy</w:t>
      </w:r>
      <w:r w:rsidR="00BC3ECC" w:rsidRPr="00392968">
        <w:rPr>
          <w:rFonts w:cstheme="minorHAnsi"/>
          <w:sz w:val="24"/>
          <w:szCs w:val="24"/>
        </w:rPr>
        <w:t>.</w:t>
      </w:r>
    </w:p>
    <w:p w14:paraId="373DB7F8"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C7824E"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61DEC2AD" w14:textId="77777777" w:rsidR="00F07470" w:rsidRPr="00392968" w:rsidRDefault="00F07470" w:rsidP="00392968">
      <w:pPr>
        <w:pStyle w:val="Bezodstpw"/>
        <w:spacing w:line="276" w:lineRule="auto"/>
        <w:jc w:val="both"/>
        <w:rPr>
          <w:rFonts w:cstheme="minorHAnsi"/>
          <w:sz w:val="24"/>
          <w:szCs w:val="24"/>
        </w:rPr>
      </w:pPr>
    </w:p>
    <w:p w14:paraId="39DF469B"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45A48764"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r w:rsidRPr="00392968">
        <w:rPr>
          <w:rFonts w:cstheme="minorHAnsi"/>
          <w:sz w:val="24"/>
          <w:szCs w:val="24"/>
        </w:rPr>
        <w:t xml:space="preserve"> </w:t>
      </w:r>
    </w:p>
    <w:p w14:paraId="53EAF46C"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77AFBF0E"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C41648A"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14:paraId="63BABDB3"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14:paraId="0E0C6561"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C99FC8E"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0A7A7D8D"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lastRenderedPageBreak/>
        <w:t>Odwołanie wnosi się w terminie:</w:t>
      </w:r>
    </w:p>
    <w:p w14:paraId="182F32E9"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65C0E052"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336A952A"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1AE92AE7"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7E1F8DB2"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(Dz.U. z 2021 r. poz. 1805</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1B8BE532"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60E468A2"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392968">
        <w:rPr>
          <w:rFonts w:cstheme="minorHAnsi"/>
          <w:sz w:val="24"/>
          <w:szCs w:val="24"/>
        </w:rPr>
        <w:t xml:space="preserve"> </w:t>
      </w:r>
      <w:r w:rsidRPr="00392968">
        <w:rPr>
          <w:rFonts w:cstheme="minorHAnsi"/>
          <w:sz w:val="24"/>
          <w:szCs w:val="24"/>
        </w:rPr>
        <w:t>z 2022 r. poz. 896</w:t>
      </w:r>
      <w:r w:rsidR="003D2CF5">
        <w:rPr>
          <w:rFonts w:cstheme="minorHAnsi"/>
          <w:sz w:val="24"/>
          <w:szCs w:val="24"/>
        </w:rPr>
        <w:t xml:space="preserve"> ze zm.</w:t>
      </w:r>
      <w:r w:rsidRPr="00392968">
        <w:rPr>
          <w:rFonts w:cstheme="minorHAnsi"/>
          <w:sz w:val="24"/>
          <w:szCs w:val="24"/>
        </w:rPr>
        <w:t>) jest równoznaczne z jej wniesieniem.</w:t>
      </w:r>
    </w:p>
    <w:p w14:paraId="358EF4E8"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48562AE4"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2CB85907" w14:textId="77777777" w:rsidR="000405C7" w:rsidRPr="00392968" w:rsidRDefault="000405C7" w:rsidP="00392968">
      <w:pPr>
        <w:pStyle w:val="Bezodstpw"/>
        <w:spacing w:line="276" w:lineRule="auto"/>
        <w:rPr>
          <w:rFonts w:cstheme="minorHAnsi"/>
          <w:sz w:val="24"/>
          <w:szCs w:val="24"/>
        </w:rPr>
      </w:pPr>
    </w:p>
    <w:p w14:paraId="373C201C" w14:textId="77777777"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r w:rsidRPr="00392968">
        <w:rPr>
          <w:rFonts w:cstheme="minorHAnsi"/>
          <w:b/>
          <w:bCs/>
          <w:sz w:val="24"/>
          <w:szCs w:val="24"/>
        </w:rPr>
        <w:t xml:space="preserve"> </w:t>
      </w:r>
    </w:p>
    <w:p w14:paraId="18A89F5A" w14:textId="77777777" w:rsidR="000405C7" w:rsidRPr="00392968"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392968" w14:paraId="5202EAB5" w14:textId="77777777" w:rsidTr="00597DAA">
        <w:tc>
          <w:tcPr>
            <w:tcW w:w="9062" w:type="dxa"/>
            <w:gridSpan w:val="2"/>
            <w:shd w:val="clear" w:color="auto" w:fill="auto"/>
          </w:tcPr>
          <w:p w14:paraId="17F5F69F" w14:textId="77777777"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55F8C67A" w14:textId="77777777" w:rsidTr="00597DAA">
        <w:tc>
          <w:tcPr>
            <w:tcW w:w="4531" w:type="dxa"/>
            <w:shd w:val="clear" w:color="auto" w:fill="auto"/>
          </w:tcPr>
          <w:p w14:paraId="54F2FD64" w14:textId="77777777"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Gminy. Można się z nim kontaktować w </w:t>
            </w:r>
            <w:r w:rsidRPr="00392968">
              <w:rPr>
                <w:rFonts w:eastAsia="Times New Roman" w:cstheme="minorHAnsi"/>
                <w:sz w:val="24"/>
                <w:szCs w:val="24"/>
              </w:rPr>
              <w:lastRenderedPageBreak/>
              <w:t xml:space="preserve">następujący sposób: </w:t>
            </w:r>
          </w:p>
          <w:p w14:paraId="08EFC4CA" w14:textId="77777777"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listownie na adres: Urząd Gminy Wielka Nieszawka, ul. Toruńska 12, 87-165 Cierpice</w:t>
            </w:r>
          </w:p>
          <w:p w14:paraId="715D3C97" w14:textId="77777777" w:rsidR="000405C7" w:rsidRPr="00392968" w:rsidRDefault="000405C7" w:rsidP="00474D4B">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2" w:history="1">
              <w:r w:rsidRPr="00392968">
                <w:rPr>
                  <w:rStyle w:val="Hipercze"/>
                  <w:rFonts w:eastAsia="Times New Roman" w:cstheme="minorHAnsi"/>
                  <w:color w:val="auto"/>
                  <w:sz w:val="24"/>
                  <w:szCs w:val="24"/>
                  <w:lang w:val="en-US"/>
                </w:rPr>
                <w:t>zastepca.wojta@wielkanieszawka.pl</w:t>
              </w:r>
            </w:hyperlink>
            <w:r w:rsidRPr="00392968">
              <w:rPr>
                <w:rFonts w:eastAsia="Times New Roman" w:cstheme="minorHAnsi"/>
                <w:sz w:val="24"/>
                <w:szCs w:val="24"/>
                <w:lang w:val="en-US"/>
              </w:rPr>
              <w:t xml:space="preserve">  </w:t>
            </w:r>
          </w:p>
          <w:p w14:paraId="20EA6A70" w14:textId="77777777"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14:paraId="5C020EA5" w14:textId="77777777"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lastRenderedPageBreak/>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w:t>
            </w:r>
            <w:r w:rsidRPr="00392968">
              <w:rPr>
                <w:rFonts w:eastAsia="Times New Roman" w:cstheme="minorHAnsi"/>
                <w:sz w:val="24"/>
                <w:szCs w:val="24"/>
              </w:rPr>
              <w:lastRenderedPageBreak/>
              <w:t xml:space="preserve">e-mail na adres </w:t>
            </w:r>
            <w:hyperlink r:id="rId13" w:history="1">
              <w:r w:rsidRPr="00392968">
                <w:rPr>
                  <w:rStyle w:val="Hipercze"/>
                  <w:rFonts w:eastAsia="Times New Roman" w:cstheme="minorHAnsi"/>
                  <w:color w:val="auto"/>
                  <w:sz w:val="24"/>
                  <w:szCs w:val="24"/>
                </w:rPr>
                <w:t>iod1@wielkanieszawka.pl</w:t>
              </w:r>
            </w:hyperlink>
            <w:r w:rsidRPr="00392968">
              <w:rPr>
                <w:rFonts w:eastAsia="Times New Roman" w:cstheme="minorHAnsi"/>
                <w:sz w:val="24"/>
                <w:szCs w:val="24"/>
                <w:u w:val="single"/>
              </w:rPr>
              <w:t xml:space="preserve"> </w:t>
            </w:r>
          </w:p>
        </w:tc>
      </w:tr>
    </w:tbl>
    <w:p w14:paraId="43E31DCC" w14:textId="77777777" w:rsidR="000405C7" w:rsidRPr="00392968" w:rsidRDefault="000405C7" w:rsidP="00392968">
      <w:pPr>
        <w:pStyle w:val="Bezodstpw"/>
        <w:spacing w:line="276" w:lineRule="auto"/>
        <w:rPr>
          <w:rFonts w:cstheme="minorHAnsi"/>
          <w:sz w:val="24"/>
          <w:szCs w:val="24"/>
        </w:rPr>
      </w:pPr>
    </w:p>
    <w:p w14:paraId="7AFAEF07"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07B0CA2B"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448996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030FC34"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424801D3"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F7AD890"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6D2EF26"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14:paraId="652D285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jeżeli czas trwania umowy przekracza 4 lata, przez czas trwania umowy, do czasu przedawnienia roszczeń,</w:t>
      </w:r>
    </w:p>
    <w:p w14:paraId="1070AF61"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4E04CAB1"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28E0D9D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51107E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09684498"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001C2662"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52F922B1"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3AB4B6C5"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41D47CF5"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0FCA913B"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6932502F"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4A3B0D6A"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567E7C64"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4D76DCD9"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64034679"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6CB38165"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 xml:space="preserve">jest wymogiem ustawy na podstawie, których działa administrator. Jeżeli odmówią Państwo podania swoich danych lub przekażą nieprawidłowe dane, </w:t>
      </w:r>
      <w:r w:rsidRPr="00392968">
        <w:rPr>
          <w:rFonts w:cstheme="minorHAnsi"/>
          <w:sz w:val="24"/>
          <w:szCs w:val="24"/>
        </w:rPr>
        <w:lastRenderedPageBreak/>
        <w:t>administrator nie będzie mógł zrealizować celu do jakiego zobowiązują go przepisy prawa,</w:t>
      </w:r>
    </w:p>
    <w:p w14:paraId="3D78000B"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3FA685AE"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72633C53"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40E2D5E"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0EEF5AAD"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0F764510" w14:textId="77777777" w:rsidR="00EE0442" w:rsidRPr="00392968" w:rsidRDefault="00EE0442" w:rsidP="00392968">
      <w:pPr>
        <w:pStyle w:val="Bezodstpw"/>
        <w:spacing w:line="276" w:lineRule="auto"/>
        <w:jc w:val="both"/>
        <w:rPr>
          <w:rFonts w:cstheme="minorHAnsi"/>
          <w:sz w:val="24"/>
          <w:szCs w:val="24"/>
        </w:rPr>
      </w:pPr>
    </w:p>
    <w:p w14:paraId="474442B7" w14:textId="77777777" w:rsidR="0052505C"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20C04066" w14:textId="77777777"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2022 r., poz. 1710</w:t>
      </w:r>
      <w:r w:rsidR="007836FA" w:rsidRPr="00392968">
        <w:rPr>
          <w:rFonts w:cstheme="minorHAnsi"/>
          <w:b/>
          <w:bCs/>
          <w:sz w:val="24"/>
          <w:szCs w:val="24"/>
        </w:rPr>
        <w:t xml:space="preserve"> ze zm.</w:t>
      </w:r>
      <w:r w:rsidRPr="00392968">
        <w:rPr>
          <w:rFonts w:cstheme="minorHAnsi"/>
          <w:b/>
          <w:bCs/>
          <w:sz w:val="24"/>
          <w:szCs w:val="24"/>
        </w:rPr>
        <w:t>).</w:t>
      </w:r>
    </w:p>
    <w:p w14:paraId="0A733B56" w14:textId="77777777" w:rsidR="00EE0442" w:rsidRPr="00392968" w:rsidRDefault="00EE0442" w:rsidP="00392968">
      <w:pPr>
        <w:pStyle w:val="Bezodstpw"/>
        <w:spacing w:line="276" w:lineRule="auto"/>
        <w:jc w:val="both"/>
        <w:rPr>
          <w:rFonts w:cstheme="minorHAnsi"/>
          <w:sz w:val="24"/>
          <w:szCs w:val="24"/>
        </w:rPr>
      </w:pPr>
    </w:p>
    <w:p w14:paraId="01B80127" w14:textId="77777777" w:rsidR="00EE0442" w:rsidRPr="00392968" w:rsidRDefault="00EE0442" w:rsidP="00392968">
      <w:pPr>
        <w:pStyle w:val="Bezodstpw"/>
        <w:spacing w:line="276" w:lineRule="auto"/>
        <w:jc w:val="both"/>
        <w:rPr>
          <w:rFonts w:cstheme="minorHAnsi"/>
          <w:sz w:val="24"/>
          <w:szCs w:val="24"/>
        </w:rPr>
      </w:pPr>
      <w:r w:rsidRPr="00392968">
        <w:rPr>
          <w:rFonts w:cstheme="minorHAnsi"/>
          <w:sz w:val="24"/>
          <w:szCs w:val="24"/>
        </w:rPr>
        <w:t xml:space="preserve">Załączniki: </w:t>
      </w:r>
    </w:p>
    <w:p w14:paraId="0B10DD68" w14:textId="77777777" w:rsidR="00EE0442" w:rsidRPr="003D2CF5" w:rsidRDefault="00EE0442" w:rsidP="003D2CF5">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r w:rsidRPr="003D2CF5">
        <w:rPr>
          <w:rFonts w:cstheme="minorHAnsi"/>
          <w:sz w:val="24"/>
          <w:szCs w:val="24"/>
        </w:rPr>
        <w:t xml:space="preserve"> </w:t>
      </w:r>
    </w:p>
    <w:p w14:paraId="210AA704" w14:textId="77777777" w:rsidR="00EE0442" w:rsidRPr="00392968" w:rsidRDefault="00D519D0" w:rsidP="00474D4B">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30B612D2" w14:textId="77777777"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53FCCCBB" w14:textId="77777777"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2446FA3D" w14:textId="77777777"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3D2CF5">
        <w:rPr>
          <w:rFonts w:cstheme="minorHAnsi"/>
          <w:sz w:val="24"/>
          <w:szCs w:val="24"/>
        </w:rPr>
        <w:t xml:space="preserve"> </w:t>
      </w:r>
      <w:r w:rsidRPr="00392968">
        <w:rPr>
          <w:rFonts w:cstheme="minorHAnsi"/>
          <w:sz w:val="24"/>
          <w:szCs w:val="24"/>
        </w:rPr>
        <w:t>-</w:t>
      </w:r>
      <w:r w:rsidR="003D2CF5">
        <w:rPr>
          <w:rFonts w:cstheme="minorHAnsi"/>
          <w:sz w:val="24"/>
          <w:szCs w:val="24"/>
        </w:rPr>
        <w:t xml:space="preserve"> </w:t>
      </w:r>
      <w:r w:rsidRPr="00392968">
        <w:rPr>
          <w:rFonts w:cstheme="minorHAnsi"/>
          <w:sz w:val="24"/>
          <w:szCs w:val="24"/>
        </w:rPr>
        <w:t>załącznik składany na wezwanie zamawiającego</w:t>
      </w:r>
    </w:p>
    <w:p w14:paraId="51FABF4A" w14:textId="3A50C06E" w:rsidR="00BF5119" w:rsidRDefault="00EE0442" w:rsidP="00BF5119">
      <w:pPr>
        <w:pStyle w:val="Bezodstpw"/>
        <w:numPr>
          <w:ilvl w:val="0"/>
          <w:numId w:val="39"/>
        </w:numPr>
        <w:spacing w:line="276" w:lineRule="auto"/>
        <w:rPr>
          <w:rFonts w:cstheme="minorHAnsi"/>
          <w:sz w:val="24"/>
          <w:szCs w:val="24"/>
        </w:rPr>
      </w:pPr>
      <w:r w:rsidRPr="00392968">
        <w:rPr>
          <w:rFonts w:cstheme="minorHAnsi"/>
          <w:sz w:val="24"/>
          <w:szCs w:val="24"/>
        </w:rPr>
        <w:t>Wykaz osób -</w:t>
      </w:r>
      <w:r w:rsidR="003D2CF5">
        <w:rPr>
          <w:rFonts w:cstheme="minorHAnsi"/>
          <w:sz w:val="24"/>
          <w:szCs w:val="24"/>
        </w:rPr>
        <w:t xml:space="preserve"> </w:t>
      </w:r>
      <w:r w:rsidRPr="00392968">
        <w:rPr>
          <w:rFonts w:cstheme="minorHAnsi"/>
          <w:sz w:val="24"/>
          <w:szCs w:val="24"/>
        </w:rPr>
        <w:t>załącznik składany na wezwanie zamawiającego</w:t>
      </w:r>
    </w:p>
    <w:p w14:paraId="46F3077D" w14:textId="1D349117" w:rsidR="00D5773D" w:rsidRPr="00BF5119" w:rsidRDefault="00D5773D" w:rsidP="00BF5119">
      <w:pPr>
        <w:pStyle w:val="Bezodstpw"/>
        <w:numPr>
          <w:ilvl w:val="0"/>
          <w:numId w:val="39"/>
        </w:numPr>
        <w:spacing w:line="276" w:lineRule="auto"/>
        <w:rPr>
          <w:rFonts w:cstheme="minorHAnsi"/>
          <w:sz w:val="24"/>
          <w:szCs w:val="24"/>
        </w:rPr>
      </w:pPr>
      <w:r>
        <w:rPr>
          <w:rFonts w:cstheme="minorHAnsi"/>
          <w:sz w:val="24"/>
          <w:szCs w:val="24"/>
        </w:rPr>
        <w:t>Dokumentacja projektowa</w:t>
      </w:r>
    </w:p>
    <w:p w14:paraId="1B895E84" w14:textId="77777777" w:rsidR="00EE0442" w:rsidRPr="00392968" w:rsidRDefault="00EE0442" w:rsidP="00392968">
      <w:pPr>
        <w:pStyle w:val="Bezodstpw"/>
        <w:spacing w:line="276" w:lineRule="auto"/>
        <w:rPr>
          <w:rFonts w:cstheme="minorHAnsi"/>
          <w:sz w:val="24"/>
          <w:szCs w:val="24"/>
        </w:rPr>
      </w:pPr>
    </w:p>
    <w:p w14:paraId="7FFB9F41" w14:textId="77777777" w:rsidR="00EF6DDE" w:rsidRPr="00392968" w:rsidRDefault="00EF6DDE" w:rsidP="00392968">
      <w:pPr>
        <w:pStyle w:val="Bezodstpw"/>
        <w:spacing w:line="276" w:lineRule="auto"/>
        <w:rPr>
          <w:rFonts w:cstheme="minorHAnsi"/>
          <w:sz w:val="24"/>
          <w:szCs w:val="24"/>
        </w:rPr>
      </w:pPr>
    </w:p>
    <w:sectPr w:rsidR="00EF6DDE" w:rsidRPr="00392968" w:rsidSect="0001416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B4133" w14:textId="77777777" w:rsidR="00D74BF4" w:rsidRDefault="00D74BF4" w:rsidP="002B6E3C">
      <w:pPr>
        <w:spacing w:after="0" w:line="240" w:lineRule="auto"/>
      </w:pPr>
      <w:r>
        <w:separator/>
      </w:r>
    </w:p>
  </w:endnote>
  <w:endnote w:type="continuationSeparator" w:id="0">
    <w:p w14:paraId="286E43B3" w14:textId="77777777" w:rsidR="00D74BF4" w:rsidRDefault="00D74BF4"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3B58AE52" w14:textId="77777777" w:rsidR="00597DAA" w:rsidRPr="004A57B7" w:rsidRDefault="00597DAA" w:rsidP="004A57B7">
            <w:pPr>
              <w:pStyle w:val="Stopka"/>
              <w:jc w:val="center"/>
              <w:rPr>
                <w:sz w:val="20"/>
                <w:szCs w:val="20"/>
              </w:rPr>
            </w:pPr>
            <w:r w:rsidRPr="004A57B7">
              <w:rPr>
                <w:sz w:val="20"/>
                <w:szCs w:val="20"/>
              </w:rPr>
              <w:t xml:space="preserve">Strona </w:t>
            </w:r>
            <w:r w:rsidR="005D1038" w:rsidRPr="004A57B7">
              <w:rPr>
                <w:sz w:val="20"/>
                <w:szCs w:val="20"/>
              </w:rPr>
              <w:fldChar w:fldCharType="begin"/>
            </w:r>
            <w:r w:rsidRPr="004A57B7">
              <w:rPr>
                <w:sz w:val="20"/>
                <w:szCs w:val="20"/>
              </w:rPr>
              <w:instrText>PAGE</w:instrText>
            </w:r>
            <w:r w:rsidR="005D1038" w:rsidRPr="004A57B7">
              <w:rPr>
                <w:sz w:val="20"/>
                <w:szCs w:val="20"/>
              </w:rPr>
              <w:fldChar w:fldCharType="separate"/>
            </w:r>
            <w:r w:rsidR="00447F5F">
              <w:rPr>
                <w:noProof/>
                <w:sz w:val="20"/>
                <w:szCs w:val="20"/>
              </w:rPr>
              <w:t>23</w:t>
            </w:r>
            <w:r w:rsidR="005D1038" w:rsidRPr="004A57B7">
              <w:rPr>
                <w:sz w:val="20"/>
                <w:szCs w:val="20"/>
              </w:rPr>
              <w:fldChar w:fldCharType="end"/>
            </w:r>
            <w:r w:rsidRPr="004A57B7">
              <w:rPr>
                <w:sz w:val="20"/>
                <w:szCs w:val="20"/>
              </w:rPr>
              <w:t xml:space="preserve"> z </w:t>
            </w:r>
            <w:r w:rsidR="005D1038" w:rsidRPr="004A57B7">
              <w:rPr>
                <w:sz w:val="20"/>
                <w:szCs w:val="20"/>
              </w:rPr>
              <w:fldChar w:fldCharType="begin"/>
            </w:r>
            <w:r w:rsidRPr="004A57B7">
              <w:rPr>
                <w:sz w:val="20"/>
                <w:szCs w:val="20"/>
              </w:rPr>
              <w:instrText>NUMPAGES</w:instrText>
            </w:r>
            <w:r w:rsidR="005D1038" w:rsidRPr="004A57B7">
              <w:rPr>
                <w:sz w:val="20"/>
                <w:szCs w:val="20"/>
              </w:rPr>
              <w:fldChar w:fldCharType="separate"/>
            </w:r>
            <w:r w:rsidR="00447F5F">
              <w:rPr>
                <w:noProof/>
                <w:sz w:val="20"/>
                <w:szCs w:val="20"/>
              </w:rPr>
              <w:t>23</w:t>
            </w:r>
            <w:r w:rsidR="005D1038" w:rsidRPr="004A57B7">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160A1" w14:textId="77777777" w:rsidR="00D74BF4" w:rsidRDefault="00D74BF4" w:rsidP="002B6E3C">
      <w:pPr>
        <w:spacing w:after="0" w:line="240" w:lineRule="auto"/>
      </w:pPr>
      <w:r>
        <w:separator/>
      </w:r>
    </w:p>
  </w:footnote>
  <w:footnote w:type="continuationSeparator" w:id="0">
    <w:p w14:paraId="02B901C4" w14:textId="77777777" w:rsidR="00D74BF4" w:rsidRDefault="00D74BF4" w:rsidP="002B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DBAAD" w14:textId="77777777"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14:anchorId="540C093E" wp14:editId="6CCB7533">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BB52FB">
      <w:rPr>
        <w:rFonts w:ascii="Calibri" w:hAnsi="Calibri" w:cs="Calibri"/>
        <w:sz w:val="24"/>
        <w:szCs w:val="24"/>
        <w:u w:val="single"/>
      </w:rPr>
      <w:t>_____________________</w:t>
    </w:r>
    <w:r w:rsidRPr="00A100DC">
      <w:rPr>
        <w:rFonts w:ascii="Calibri" w:hAnsi="Calibri" w:cs="Calibri"/>
        <w:sz w:val="24"/>
        <w:szCs w:val="24"/>
        <w:u w:val="single"/>
      </w:rPr>
      <w:t>Znak sprawy: RIT.271.2.</w:t>
    </w:r>
    <w:r w:rsidR="00BB52FB">
      <w:rPr>
        <w:rFonts w:ascii="Calibri" w:hAnsi="Calibri" w:cs="Calibri"/>
        <w:sz w:val="24"/>
        <w:szCs w:val="24"/>
        <w:u w:val="single"/>
      </w:rPr>
      <w:t>16</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164E5"/>
    <w:multiLevelType w:val="hybridMultilevel"/>
    <w:tmpl w:val="CA56045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0C13F79"/>
    <w:multiLevelType w:val="hybridMultilevel"/>
    <w:tmpl w:val="7C983028"/>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F284404"/>
    <w:multiLevelType w:val="hybridMultilevel"/>
    <w:tmpl w:val="068698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FB6F10"/>
    <w:multiLevelType w:val="hybridMultilevel"/>
    <w:tmpl w:val="0ACA5F84"/>
    <w:lvl w:ilvl="0" w:tplc="BCEE71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405A113B"/>
    <w:multiLevelType w:val="hybridMultilevel"/>
    <w:tmpl w:val="27B8019A"/>
    <w:lvl w:ilvl="0" w:tplc="EB6C3A14">
      <w:start w:val="1"/>
      <w:numFmt w:val="decimal"/>
      <w:lvlText w:val="%1."/>
      <w:lvlJc w:val="left"/>
      <w:pPr>
        <w:ind w:left="1068" w:hanging="360"/>
      </w:pPr>
      <w:rPr>
        <w:b w:val="0"/>
        <w:b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DEF66C1"/>
    <w:multiLevelType w:val="hybridMultilevel"/>
    <w:tmpl w:val="4D50685C"/>
    <w:lvl w:ilvl="0" w:tplc="E9EA6C3E">
      <w:start w:val="1"/>
      <w:numFmt w:val="lowerLetter"/>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F5B7BE1"/>
    <w:multiLevelType w:val="hybridMultilevel"/>
    <w:tmpl w:val="651C7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6FC22BAD"/>
    <w:multiLevelType w:val="hybridMultilevel"/>
    <w:tmpl w:val="96049BB8"/>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1">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2">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2"/>
  </w:num>
  <w:num w:numId="2">
    <w:abstractNumId w:val="13"/>
  </w:num>
  <w:num w:numId="3">
    <w:abstractNumId w:val="22"/>
  </w:num>
  <w:num w:numId="4">
    <w:abstractNumId w:val="15"/>
  </w:num>
  <w:num w:numId="5">
    <w:abstractNumId w:val="4"/>
  </w:num>
  <w:num w:numId="6">
    <w:abstractNumId w:val="0"/>
  </w:num>
  <w:num w:numId="7">
    <w:abstractNumId w:val="30"/>
  </w:num>
  <w:num w:numId="8">
    <w:abstractNumId w:val="42"/>
  </w:num>
  <w:num w:numId="9">
    <w:abstractNumId w:val="10"/>
  </w:num>
  <w:num w:numId="10">
    <w:abstractNumId w:val="12"/>
  </w:num>
  <w:num w:numId="11">
    <w:abstractNumId w:val="9"/>
  </w:num>
  <w:num w:numId="12">
    <w:abstractNumId w:val="46"/>
  </w:num>
  <w:num w:numId="13">
    <w:abstractNumId w:val="33"/>
  </w:num>
  <w:num w:numId="14">
    <w:abstractNumId w:val="31"/>
  </w:num>
  <w:num w:numId="15">
    <w:abstractNumId w:val="54"/>
  </w:num>
  <w:num w:numId="16">
    <w:abstractNumId w:val="41"/>
  </w:num>
  <w:num w:numId="17">
    <w:abstractNumId w:val="44"/>
  </w:num>
  <w:num w:numId="18">
    <w:abstractNumId w:val="34"/>
  </w:num>
  <w:num w:numId="19">
    <w:abstractNumId w:val="23"/>
  </w:num>
  <w:num w:numId="20">
    <w:abstractNumId w:val="53"/>
  </w:num>
  <w:num w:numId="21">
    <w:abstractNumId w:val="52"/>
  </w:num>
  <w:num w:numId="22">
    <w:abstractNumId w:val="36"/>
  </w:num>
  <w:num w:numId="23">
    <w:abstractNumId w:val="40"/>
  </w:num>
  <w:num w:numId="24">
    <w:abstractNumId w:val="14"/>
  </w:num>
  <w:num w:numId="25">
    <w:abstractNumId w:val="20"/>
  </w:num>
  <w:num w:numId="26">
    <w:abstractNumId w:val="47"/>
  </w:num>
  <w:num w:numId="27">
    <w:abstractNumId w:val="17"/>
  </w:num>
  <w:num w:numId="28">
    <w:abstractNumId w:val="38"/>
  </w:num>
  <w:num w:numId="29">
    <w:abstractNumId w:val="32"/>
  </w:num>
  <w:num w:numId="30">
    <w:abstractNumId w:val="35"/>
  </w:num>
  <w:num w:numId="31">
    <w:abstractNumId w:val="11"/>
  </w:num>
  <w:num w:numId="32">
    <w:abstractNumId w:val="25"/>
  </w:num>
  <w:num w:numId="33">
    <w:abstractNumId w:val="29"/>
  </w:num>
  <w:num w:numId="34">
    <w:abstractNumId w:val="19"/>
  </w:num>
  <w:num w:numId="35">
    <w:abstractNumId w:val="24"/>
  </w:num>
  <w:num w:numId="36">
    <w:abstractNumId w:val="49"/>
  </w:num>
  <w:num w:numId="37">
    <w:abstractNumId w:val="39"/>
  </w:num>
  <w:num w:numId="38">
    <w:abstractNumId w:val="21"/>
  </w:num>
  <w:num w:numId="39">
    <w:abstractNumId w:val="7"/>
  </w:num>
  <w:num w:numId="40">
    <w:abstractNumId w:val="28"/>
  </w:num>
  <w:num w:numId="41">
    <w:abstractNumId w:val="26"/>
  </w:num>
  <w:num w:numId="42">
    <w:abstractNumId w:val="45"/>
  </w:num>
  <w:num w:numId="43">
    <w:abstractNumId w:val="5"/>
  </w:num>
  <w:num w:numId="44">
    <w:abstractNumId w:val="48"/>
  </w:num>
  <w:num w:numId="45">
    <w:abstractNumId w:val="1"/>
  </w:num>
  <w:num w:numId="46">
    <w:abstractNumId w:val="18"/>
  </w:num>
  <w:num w:numId="47">
    <w:abstractNumId w:val="37"/>
  </w:num>
  <w:num w:numId="48">
    <w:abstractNumId w:val="27"/>
  </w:num>
  <w:num w:numId="49">
    <w:abstractNumId w:val="6"/>
  </w:num>
  <w:num w:numId="50">
    <w:abstractNumId w:val="16"/>
  </w:num>
  <w:num w:numId="51">
    <w:abstractNumId w:val="3"/>
  </w:num>
  <w:num w:numId="52">
    <w:abstractNumId w:val="43"/>
  </w:num>
  <w:num w:numId="53">
    <w:abstractNumId w:val="8"/>
  </w:num>
  <w:num w:numId="54">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42"/>
    <w:rsid w:val="0001416B"/>
    <w:rsid w:val="000146B8"/>
    <w:rsid w:val="0002127B"/>
    <w:rsid w:val="00033951"/>
    <w:rsid w:val="000405C7"/>
    <w:rsid w:val="00047F4A"/>
    <w:rsid w:val="00052A69"/>
    <w:rsid w:val="00057861"/>
    <w:rsid w:val="00073F11"/>
    <w:rsid w:val="000C5DF3"/>
    <w:rsid w:val="000D0FA6"/>
    <w:rsid w:val="000E0A4F"/>
    <w:rsid w:val="000F6A3D"/>
    <w:rsid w:val="00117829"/>
    <w:rsid w:val="001275F6"/>
    <w:rsid w:val="00135EEF"/>
    <w:rsid w:val="0013643B"/>
    <w:rsid w:val="00142899"/>
    <w:rsid w:val="00151535"/>
    <w:rsid w:val="0015688B"/>
    <w:rsid w:val="001656C9"/>
    <w:rsid w:val="001900B2"/>
    <w:rsid w:val="001E1048"/>
    <w:rsid w:val="001F0E83"/>
    <w:rsid w:val="001F64C5"/>
    <w:rsid w:val="0021548B"/>
    <w:rsid w:val="002B26CA"/>
    <w:rsid w:val="002B6E3C"/>
    <w:rsid w:val="002E23CC"/>
    <w:rsid w:val="002F20AD"/>
    <w:rsid w:val="00300A57"/>
    <w:rsid w:val="00310F35"/>
    <w:rsid w:val="0031147E"/>
    <w:rsid w:val="00327CE2"/>
    <w:rsid w:val="0033328A"/>
    <w:rsid w:val="00355E6A"/>
    <w:rsid w:val="003728D4"/>
    <w:rsid w:val="00377F7D"/>
    <w:rsid w:val="00380266"/>
    <w:rsid w:val="00392968"/>
    <w:rsid w:val="003A127B"/>
    <w:rsid w:val="003A3E81"/>
    <w:rsid w:val="003D0D51"/>
    <w:rsid w:val="003D2CF5"/>
    <w:rsid w:val="003E15B2"/>
    <w:rsid w:val="003E59FD"/>
    <w:rsid w:val="00402022"/>
    <w:rsid w:val="004151B0"/>
    <w:rsid w:val="00425EAF"/>
    <w:rsid w:val="004444D5"/>
    <w:rsid w:val="00447F5F"/>
    <w:rsid w:val="00461507"/>
    <w:rsid w:val="00474D4B"/>
    <w:rsid w:val="00495A7C"/>
    <w:rsid w:val="00496E40"/>
    <w:rsid w:val="004A450D"/>
    <w:rsid w:val="004A57B7"/>
    <w:rsid w:val="004E580D"/>
    <w:rsid w:val="004E64EE"/>
    <w:rsid w:val="004F3876"/>
    <w:rsid w:val="00500875"/>
    <w:rsid w:val="005048EA"/>
    <w:rsid w:val="00516B8F"/>
    <w:rsid w:val="00517C72"/>
    <w:rsid w:val="0052129B"/>
    <w:rsid w:val="0052505C"/>
    <w:rsid w:val="005259FE"/>
    <w:rsid w:val="00527C61"/>
    <w:rsid w:val="0058511D"/>
    <w:rsid w:val="00597DAA"/>
    <w:rsid w:val="005B44AE"/>
    <w:rsid w:val="005C1D7E"/>
    <w:rsid w:val="005C6B07"/>
    <w:rsid w:val="005D1038"/>
    <w:rsid w:val="005F0AE5"/>
    <w:rsid w:val="00615BD0"/>
    <w:rsid w:val="00625D73"/>
    <w:rsid w:val="006B7701"/>
    <w:rsid w:val="006E49D1"/>
    <w:rsid w:val="007124D0"/>
    <w:rsid w:val="00714E90"/>
    <w:rsid w:val="007178C3"/>
    <w:rsid w:val="0072788E"/>
    <w:rsid w:val="00732956"/>
    <w:rsid w:val="007414BE"/>
    <w:rsid w:val="0074508C"/>
    <w:rsid w:val="007454F2"/>
    <w:rsid w:val="00747B15"/>
    <w:rsid w:val="00750E0B"/>
    <w:rsid w:val="007533D6"/>
    <w:rsid w:val="007605AC"/>
    <w:rsid w:val="00760B04"/>
    <w:rsid w:val="00760D65"/>
    <w:rsid w:val="00773975"/>
    <w:rsid w:val="0077540B"/>
    <w:rsid w:val="007836FA"/>
    <w:rsid w:val="007B12FE"/>
    <w:rsid w:val="007C2A07"/>
    <w:rsid w:val="007C48E1"/>
    <w:rsid w:val="007F0930"/>
    <w:rsid w:val="008037E4"/>
    <w:rsid w:val="00807271"/>
    <w:rsid w:val="00830C8D"/>
    <w:rsid w:val="008354D3"/>
    <w:rsid w:val="00850465"/>
    <w:rsid w:val="00861CAC"/>
    <w:rsid w:val="00861D53"/>
    <w:rsid w:val="00865B84"/>
    <w:rsid w:val="00883E71"/>
    <w:rsid w:val="008870C8"/>
    <w:rsid w:val="008B4179"/>
    <w:rsid w:val="008C194C"/>
    <w:rsid w:val="008D420A"/>
    <w:rsid w:val="008E4695"/>
    <w:rsid w:val="00906365"/>
    <w:rsid w:val="00926B85"/>
    <w:rsid w:val="0094386F"/>
    <w:rsid w:val="009565AF"/>
    <w:rsid w:val="009723D8"/>
    <w:rsid w:val="009858AE"/>
    <w:rsid w:val="009A5E3E"/>
    <w:rsid w:val="00A04547"/>
    <w:rsid w:val="00A100DC"/>
    <w:rsid w:val="00A21D64"/>
    <w:rsid w:val="00A24E4F"/>
    <w:rsid w:val="00A8735E"/>
    <w:rsid w:val="00AB0F77"/>
    <w:rsid w:val="00AE709A"/>
    <w:rsid w:val="00AE7F69"/>
    <w:rsid w:val="00AF5655"/>
    <w:rsid w:val="00B066B0"/>
    <w:rsid w:val="00B06F15"/>
    <w:rsid w:val="00B15B1C"/>
    <w:rsid w:val="00B33D75"/>
    <w:rsid w:val="00BA46B3"/>
    <w:rsid w:val="00BA6F32"/>
    <w:rsid w:val="00BA6FCE"/>
    <w:rsid w:val="00BB357D"/>
    <w:rsid w:val="00BB52FB"/>
    <w:rsid w:val="00BB76A2"/>
    <w:rsid w:val="00BC04E2"/>
    <w:rsid w:val="00BC3ECC"/>
    <w:rsid w:val="00BF5119"/>
    <w:rsid w:val="00C55F36"/>
    <w:rsid w:val="00C63F9F"/>
    <w:rsid w:val="00C643BA"/>
    <w:rsid w:val="00C703FE"/>
    <w:rsid w:val="00C73A22"/>
    <w:rsid w:val="00C956DF"/>
    <w:rsid w:val="00C9574F"/>
    <w:rsid w:val="00C971F4"/>
    <w:rsid w:val="00CA454B"/>
    <w:rsid w:val="00CA631B"/>
    <w:rsid w:val="00CC1F60"/>
    <w:rsid w:val="00CD4EA2"/>
    <w:rsid w:val="00CE3E7F"/>
    <w:rsid w:val="00D20F1C"/>
    <w:rsid w:val="00D519D0"/>
    <w:rsid w:val="00D5773D"/>
    <w:rsid w:val="00D60581"/>
    <w:rsid w:val="00D73A9E"/>
    <w:rsid w:val="00D74BF4"/>
    <w:rsid w:val="00D92532"/>
    <w:rsid w:val="00DA3ACE"/>
    <w:rsid w:val="00DA4E2A"/>
    <w:rsid w:val="00DA71D1"/>
    <w:rsid w:val="00DB7EFF"/>
    <w:rsid w:val="00DD05F4"/>
    <w:rsid w:val="00DD06DD"/>
    <w:rsid w:val="00DE1061"/>
    <w:rsid w:val="00E073B0"/>
    <w:rsid w:val="00E179BF"/>
    <w:rsid w:val="00E17D9E"/>
    <w:rsid w:val="00E531C8"/>
    <w:rsid w:val="00EA3F45"/>
    <w:rsid w:val="00EC1836"/>
    <w:rsid w:val="00EC21A2"/>
    <w:rsid w:val="00EC27A9"/>
    <w:rsid w:val="00EC6E64"/>
    <w:rsid w:val="00EE0442"/>
    <w:rsid w:val="00EF3101"/>
    <w:rsid w:val="00EF6DDE"/>
    <w:rsid w:val="00F04D48"/>
    <w:rsid w:val="00F061B1"/>
    <w:rsid w:val="00F07470"/>
    <w:rsid w:val="00F165C5"/>
    <w:rsid w:val="00F3023A"/>
    <w:rsid w:val="00F33C72"/>
    <w:rsid w:val="00F44C7F"/>
    <w:rsid w:val="00F5297D"/>
    <w:rsid w:val="00F60C44"/>
    <w:rsid w:val="00F63603"/>
    <w:rsid w:val="00F71FF0"/>
    <w:rsid w:val="00F919E8"/>
    <w:rsid w:val="00FC64E9"/>
    <w:rsid w:val="00FE0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1@wielkanieszawk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microsoft.com/office/2007/relationships/stylesWithEffects" Target="stylesWithEffects.xml"/><Relationship Id="rId9" Type="http://schemas.openxmlformats.org/officeDocument/2006/relationships/hyperlink" Target="https://bip.wielkanieszawk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1887E-4A46-41E0-82E4-A69A0585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7576</Words>
  <Characters>45461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4</cp:revision>
  <cp:lastPrinted>2023-02-06T09:46:00Z</cp:lastPrinted>
  <dcterms:created xsi:type="dcterms:W3CDTF">2023-04-05T08:36:00Z</dcterms:created>
  <dcterms:modified xsi:type="dcterms:W3CDTF">2023-04-05T11:39:00Z</dcterms:modified>
</cp:coreProperties>
</file>