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1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1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E9" w:rsidRDefault="00E52BE9">
      <w:r>
        <w:separator/>
      </w:r>
    </w:p>
  </w:endnote>
  <w:endnote w:type="continuationSeparator" w:id="0">
    <w:p w:rsidR="00E52BE9" w:rsidRDefault="00E5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CD49D5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i/>
        <w:sz w:val="20"/>
        <w:szCs w:val="20"/>
      </w:rPr>
      <w:t>Dofinansowano w ramach Programu Rozwoju Obszarów Wiejskich na lata 2014-2020</w:t>
    </w: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</w:t>
    </w:r>
    <w:r w:rsidR="00AB0394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E9" w:rsidRDefault="00E52BE9">
      <w:r>
        <w:separator/>
      </w:r>
    </w:p>
  </w:footnote>
  <w:footnote w:type="continuationSeparator" w:id="0">
    <w:p w:rsidR="00E52BE9" w:rsidRDefault="00E5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C30C030" wp14:editId="2549ECB2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0E5641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5641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6DF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9D5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2BE9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FA60-6E50-4DD5-904F-6217449F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2023-02-07T10:30:00Z</dcterms:created>
  <dcterms:modified xsi:type="dcterms:W3CDTF">2023-02-07T12:15:00Z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