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3D44A8" w:rsidRDefault="003D44A8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3D44A8">
              <w:rPr>
                <w:rFonts w:asciiTheme="minorHAnsi" w:hAnsiTheme="minorHAnsi" w:cstheme="minorHAnsi"/>
                <w:b/>
              </w:rPr>
              <w:t>Budowa placu zabaw przy ul. Wiślanej w Wielkiej Nieszawce</w:t>
            </w:r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25" w:rsidRDefault="00A31225">
      <w:r>
        <w:separator/>
      </w:r>
    </w:p>
  </w:endnote>
  <w:endnote w:type="continuationSeparator" w:id="0">
    <w:p w:rsidR="00A31225" w:rsidRDefault="00A3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A810D0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t>Dofinansowano w ramach Programu Rozwoju Obsza</w:t>
    </w:r>
    <w:r>
      <w:rPr>
        <w:i/>
        <w:sz w:val="20"/>
        <w:szCs w:val="20"/>
      </w:rPr>
      <w:t>rów Wiejskich na lata 2014-2020</w:t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="008E6738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25" w:rsidRDefault="00A31225">
      <w:r>
        <w:separator/>
      </w:r>
    </w:p>
  </w:footnote>
  <w:footnote w:type="continuationSeparator" w:id="0">
    <w:p w:rsidR="00A31225" w:rsidRDefault="00A3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79F976E" wp14:editId="2081288F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D44A8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D44A8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1225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10D0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1F90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4FDC-875F-4722-8ECD-711F330A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2023-02-07T10:29:00Z</dcterms:created>
  <dcterms:modified xsi:type="dcterms:W3CDTF">2023-02-07T12:09:00Z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