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rsidR="00EE0442" w:rsidRPr="00760D65" w:rsidRDefault="00EE0442" w:rsidP="00EE0442">
      <w:pPr>
        <w:pStyle w:val="Bezodstpw"/>
        <w:spacing w:line="276" w:lineRule="auto"/>
        <w:jc w:val="center"/>
        <w:rPr>
          <w:sz w:val="24"/>
          <w:szCs w:val="24"/>
        </w:rPr>
      </w:pPr>
    </w:p>
    <w:p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rsidR="00EE0442" w:rsidRPr="00760D65" w:rsidRDefault="00EE0442" w:rsidP="00EE0442">
      <w:pPr>
        <w:pStyle w:val="Bezodstpw"/>
        <w:spacing w:line="276" w:lineRule="auto"/>
        <w:jc w:val="center"/>
        <w:rPr>
          <w:sz w:val="24"/>
          <w:szCs w:val="24"/>
        </w:rPr>
      </w:pPr>
      <w:r w:rsidRPr="00760D65">
        <w:rPr>
          <w:sz w:val="24"/>
          <w:szCs w:val="24"/>
        </w:rPr>
        <w:t>(Dz.U. z 2022 r., poz. 1710</w:t>
      </w:r>
      <w:r w:rsidR="007836FA">
        <w:rPr>
          <w:sz w:val="24"/>
          <w:szCs w:val="24"/>
        </w:rPr>
        <w:t xml:space="preserve"> ze zm.</w:t>
      </w:r>
      <w:r w:rsidRPr="00760D65">
        <w:rPr>
          <w:sz w:val="24"/>
          <w:szCs w:val="24"/>
        </w:rPr>
        <w:t>)</w:t>
      </w:r>
    </w:p>
    <w:p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rsidR="00EE0442" w:rsidRPr="00760D65" w:rsidRDefault="00EE0442" w:rsidP="00EE0442">
      <w:pPr>
        <w:pStyle w:val="Bezodstpw"/>
        <w:spacing w:line="276" w:lineRule="auto"/>
        <w:rPr>
          <w:sz w:val="24"/>
          <w:szCs w:val="24"/>
        </w:rPr>
      </w:pPr>
    </w:p>
    <w:p w:rsidR="00EE0442" w:rsidRPr="00760D65" w:rsidRDefault="004E64EE" w:rsidP="004E64EE">
      <w:pPr>
        <w:pStyle w:val="Bezodstpw"/>
        <w:spacing w:line="276" w:lineRule="auto"/>
        <w:jc w:val="center"/>
        <w:rPr>
          <w:b/>
          <w:bCs/>
          <w:sz w:val="24"/>
          <w:szCs w:val="24"/>
        </w:rPr>
      </w:pPr>
      <w:r w:rsidRPr="00760D65">
        <w:rPr>
          <w:b/>
          <w:bCs/>
          <w:sz w:val="24"/>
          <w:szCs w:val="24"/>
        </w:rPr>
        <w:t>Budowa</w:t>
      </w:r>
      <w:r w:rsidR="00EE0442" w:rsidRPr="00760D65">
        <w:rPr>
          <w:b/>
          <w:bCs/>
          <w:sz w:val="24"/>
          <w:szCs w:val="24"/>
        </w:rPr>
        <w:t xml:space="preserve"> </w:t>
      </w:r>
      <w:r>
        <w:rPr>
          <w:b/>
          <w:bCs/>
          <w:sz w:val="24"/>
          <w:szCs w:val="24"/>
        </w:rPr>
        <w:t>sieci wodociągowej w ul. Krętej w m. Mała Nieszawka (dz. nr 127, 148, 147/2, 160/1) obręb 0003) gm. Wielka Nieszawka</w:t>
      </w:r>
    </w:p>
    <w:p w:rsidR="00EE0442" w:rsidRPr="00760D65" w:rsidRDefault="00EE0442" w:rsidP="00EE0442">
      <w:pPr>
        <w:pStyle w:val="Bezodstpw"/>
        <w:spacing w:line="276" w:lineRule="auto"/>
        <w:rPr>
          <w:sz w:val="24"/>
          <w:szCs w:val="24"/>
        </w:rPr>
      </w:pPr>
    </w:p>
    <w:p w:rsidR="00EE0442" w:rsidRPr="00760D65" w:rsidRDefault="00EE0442" w:rsidP="00EE0442">
      <w:pPr>
        <w:pStyle w:val="Bezodstpw"/>
        <w:spacing w:line="276" w:lineRule="auto"/>
        <w:rPr>
          <w:sz w:val="24"/>
          <w:szCs w:val="24"/>
        </w:rPr>
      </w:pPr>
    </w:p>
    <w:p w:rsidR="00EE0442" w:rsidRPr="00EC21A2" w:rsidRDefault="00EE0442" w:rsidP="00EE0442">
      <w:pPr>
        <w:pStyle w:val="Bezodstpw"/>
        <w:spacing w:line="276" w:lineRule="auto"/>
        <w:rPr>
          <w:sz w:val="24"/>
          <w:szCs w:val="24"/>
        </w:rPr>
      </w:pPr>
      <w:r w:rsidRPr="00EC21A2">
        <w:rPr>
          <w:sz w:val="24"/>
          <w:szCs w:val="24"/>
        </w:rPr>
        <w:t>Wspólny słownik zamówień CPV:</w:t>
      </w:r>
    </w:p>
    <w:p w:rsidR="00EC21A2" w:rsidRPr="00EC21A2" w:rsidRDefault="00EC21A2" w:rsidP="00EC21A2">
      <w:pPr>
        <w:ind w:left="1415" w:hanging="1415"/>
        <w:contextualSpacing/>
        <w:rPr>
          <w:rFonts w:ascii="Calibri" w:hAnsi="Calibri"/>
          <w:color w:val="000000"/>
          <w:sz w:val="24"/>
          <w:szCs w:val="24"/>
        </w:rPr>
      </w:pPr>
      <w:r w:rsidRPr="00EC21A2">
        <w:rPr>
          <w:rFonts w:ascii="Calibri" w:hAnsi="Calibri"/>
          <w:color w:val="000000"/>
          <w:sz w:val="24"/>
          <w:szCs w:val="24"/>
        </w:rPr>
        <w:t xml:space="preserve">45231300-8 </w:t>
      </w:r>
      <w:r w:rsidRPr="00EC21A2">
        <w:rPr>
          <w:rFonts w:ascii="Calibri" w:hAnsi="Calibri"/>
          <w:color w:val="000000"/>
          <w:sz w:val="24"/>
          <w:szCs w:val="24"/>
        </w:rPr>
        <w:tab/>
        <w:t>Roboty budowlane w zakresie budowy wodociągów i rurociągów do odprowadzania ścieków</w:t>
      </w:r>
    </w:p>
    <w:p w:rsidR="00EC21A2" w:rsidRPr="00EC21A2" w:rsidRDefault="00EC21A2" w:rsidP="00EC21A2">
      <w:pPr>
        <w:contextualSpacing/>
        <w:rPr>
          <w:rFonts w:ascii="Calibri" w:hAnsi="Calibri"/>
          <w:color w:val="000000"/>
          <w:sz w:val="24"/>
          <w:szCs w:val="24"/>
        </w:rPr>
      </w:pPr>
      <w:r w:rsidRPr="00EC21A2">
        <w:rPr>
          <w:rFonts w:ascii="Calibri" w:hAnsi="Calibri"/>
          <w:color w:val="000000"/>
          <w:sz w:val="24"/>
          <w:szCs w:val="24"/>
        </w:rPr>
        <w:t xml:space="preserve">45111200-0 </w:t>
      </w:r>
      <w:r w:rsidRPr="00EC21A2">
        <w:rPr>
          <w:rFonts w:ascii="Calibri" w:hAnsi="Calibri"/>
          <w:color w:val="000000"/>
          <w:sz w:val="24"/>
          <w:szCs w:val="24"/>
        </w:rPr>
        <w:tab/>
        <w:t>Roboty w zakresie przygotowania terenu pod budowę i roboty ziemne</w:t>
      </w:r>
    </w:p>
    <w:p w:rsidR="00EE0442" w:rsidRPr="00760D65" w:rsidRDefault="00EE0442" w:rsidP="00EE0442">
      <w:pPr>
        <w:pStyle w:val="Bezodstpw"/>
        <w:spacing w:line="276" w:lineRule="auto"/>
        <w:rPr>
          <w:sz w:val="24"/>
          <w:szCs w:val="24"/>
        </w:rPr>
      </w:pPr>
    </w:p>
    <w:p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7836FA">
        <w:rPr>
          <w:sz w:val="24"/>
          <w:szCs w:val="24"/>
        </w:rPr>
        <w:t xml:space="preserve"> ze zm.</w:t>
      </w:r>
      <w:r w:rsidRPr="00760D65">
        <w:rPr>
          <w:sz w:val="24"/>
          <w:szCs w:val="24"/>
        </w:rPr>
        <w:t>)</w:t>
      </w:r>
      <w:r w:rsidR="00F061B1" w:rsidRPr="00760D65">
        <w:rPr>
          <w:sz w:val="24"/>
          <w:szCs w:val="24"/>
        </w:rPr>
        <w:t xml:space="preserve"> – dalej: ustawa / Pzp.</w:t>
      </w:r>
    </w:p>
    <w:p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r w:rsidR="00F061B1" w:rsidRPr="00760D65">
        <w:rPr>
          <w:sz w:val="24"/>
          <w:szCs w:val="24"/>
        </w:rPr>
        <w:t>Pzp</w:t>
      </w:r>
      <w:r w:rsidRPr="00760D65">
        <w:rPr>
          <w:sz w:val="24"/>
          <w:szCs w:val="24"/>
        </w:rPr>
        <w:t xml:space="preserve">. </w:t>
      </w:r>
    </w:p>
    <w:p w:rsidR="00EE0442" w:rsidRPr="00760D65" w:rsidRDefault="00EE0442" w:rsidP="00EE0442">
      <w:pPr>
        <w:pStyle w:val="Bezodstpw"/>
        <w:spacing w:line="276" w:lineRule="auto"/>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rsidR="00EC21A2" w:rsidRPr="00850465" w:rsidRDefault="00EC21A2" w:rsidP="00850465">
      <w:pPr>
        <w:pStyle w:val="Akapitzlist"/>
        <w:numPr>
          <w:ilvl w:val="0"/>
          <w:numId w:val="54"/>
        </w:numPr>
        <w:spacing w:after="0"/>
        <w:jc w:val="both"/>
        <w:rPr>
          <w:rFonts w:eastAsia="Times New Roman" w:cstheme="minorHAnsi"/>
          <w:b/>
          <w:sz w:val="24"/>
          <w:szCs w:val="24"/>
        </w:rPr>
      </w:pPr>
      <w:r w:rsidRPr="00850465">
        <w:rPr>
          <w:rFonts w:cstheme="minorHAnsi"/>
          <w:sz w:val="24"/>
          <w:szCs w:val="24"/>
        </w:rPr>
        <w:t>Przedmiot zamówienia obejmuje w szczególności:</w:t>
      </w:r>
      <w:r w:rsidRPr="00850465">
        <w:rPr>
          <w:rFonts w:eastAsia="Times New Roman" w:cstheme="minorHAnsi"/>
          <w:b/>
          <w:sz w:val="24"/>
          <w:szCs w:val="24"/>
        </w:rPr>
        <w:t xml:space="preserve"> </w:t>
      </w:r>
      <w:r w:rsidRPr="00850465">
        <w:rPr>
          <w:rFonts w:cstheme="minorHAnsi"/>
          <w:sz w:val="24"/>
          <w:szCs w:val="24"/>
        </w:rPr>
        <w:t>wykonanie robót ziemnych, budowę sieci wodociągowej, odwodnienie wykopów oraz obsługę geodezyjną całego zadania.</w:t>
      </w:r>
      <w:bookmarkStart w:id="0" w:name="_Hlk56590091"/>
    </w:p>
    <w:p w:rsidR="00EC21A2" w:rsidRPr="00850465" w:rsidRDefault="00EC21A2" w:rsidP="00850465">
      <w:pPr>
        <w:pStyle w:val="Akapitzlist"/>
        <w:numPr>
          <w:ilvl w:val="0"/>
          <w:numId w:val="54"/>
        </w:numPr>
        <w:spacing w:after="0"/>
        <w:jc w:val="both"/>
        <w:rPr>
          <w:rFonts w:eastAsia="Times New Roman" w:cstheme="minorHAnsi"/>
          <w:b/>
          <w:sz w:val="24"/>
          <w:szCs w:val="24"/>
        </w:rPr>
      </w:pPr>
      <w:r w:rsidRPr="00850465">
        <w:rPr>
          <w:rFonts w:cstheme="minorHAnsi"/>
          <w:sz w:val="24"/>
          <w:szCs w:val="24"/>
        </w:rPr>
        <w:t>Szczegółowy zakres przedmiotu zamówienia określają:</w:t>
      </w:r>
      <w:bookmarkEnd w:id="0"/>
    </w:p>
    <w:p w:rsidR="00850465" w:rsidRPr="00850465" w:rsidRDefault="00EC21A2" w:rsidP="00850465">
      <w:pPr>
        <w:pStyle w:val="Akapitzlist"/>
        <w:numPr>
          <w:ilvl w:val="0"/>
          <w:numId w:val="55"/>
        </w:numPr>
        <w:spacing w:after="0"/>
        <w:jc w:val="both"/>
        <w:rPr>
          <w:b/>
          <w:bCs/>
          <w:sz w:val="24"/>
          <w:szCs w:val="24"/>
        </w:rPr>
      </w:pPr>
      <w:r w:rsidRPr="00850465">
        <w:rPr>
          <w:rFonts w:cstheme="minorHAnsi"/>
          <w:sz w:val="24"/>
          <w:szCs w:val="24"/>
        </w:rPr>
        <w:t xml:space="preserve">projekt budowlany wykonany przez </w:t>
      </w:r>
      <w:bookmarkStart w:id="1" w:name="_Hlk56590193"/>
      <w:r w:rsidRPr="00850465">
        <w:rPr>
          <w:rFonts w:cstheme="minorHAnsi"/>
          <w:sz w:val="24"/>
          <w:szCs w:val="24"/>
        </w:rPr>
        <w:t xml:space="preserve">projekt budowlany wykonany przez Projektowanie i Nadzory Wod-Kan mgr inż. Jan Kretkowski, ul. Miodowa 3, Mała Nieszawka, 87-103 Toruń 5, pn. </w:t>
      </w:r>
      <w:r w:rsidR="00850465" w:rsidRPr="00850465">
        <w:rPr>
          <w:rFonts w:cstheme="minorHAnsi"/>
          <w:sz w:val="24"/>
          <w:szCs w:val="24"/>
        </w:rPr>
        <w:t>„</w:t>
      </w:r>
      <w:r w:rsidR="00850465" w:rsidRPr="00850465">
        <w:rPr>
          <w:bCs/>
          <w:sz w:val="24"/>
          <w:szCs w:val="24"/>
        </w:rPr>
        <w:t>Budowa sieci wodociągowej w m. Mała Nieszawka (dz. nr 127, 148, 147/2, 160/1) obręb 0003) gm. Wielka Nieszawka”.</w:t>
      </w:r>
    </w:p>
    <w:p w:rsidR="00EC21A2" w:rsidRPr="00850465" w:rsidRDefault="00EC21A2" w:rsidP="00850465">
      <w:pPr>
        <w:pStyle w:val="Akapitzlist"/>
        <w:numPr>
          <w:ilvl w:val="0"/>
          <w:numId w:val="55"/>
        </w:numPr>
        <w:spacing w:after="0"/>
        <w:jc w:val="both"/>
        <w:rPr>
          <w:rFonts w:eastAsia="Times New Roman" w:cstheme="minorHAnsi"/>
          <w:b/>
          <w:sz w:val="24"/>
          <w:szCs w:val="24"/>
        </w:rPr>
      </w:pPr>
      <w:r w:rsidRPr="00850465">
        <w:rPr>
          <w:rFonts w:cstheme="minorHAnsi"/>
          <w:sz w:val="24"/>
          <w:szCs w:val="24"/>
        </w:rPr>
        <w:t>specyfikacja techniczna wykonania i odbioru robót budowlanych.</w:t>
      </w:r>
      <w:bookmarkEnd w:id="1"/>
    </w:p>
    <w:p w:rsidR="00EE0442" w:rsidRPr="00760D65" w:rsidRDefault="00EE0442" w:rsidP="00850465">
      <w:pPr>
        <w:pStyle w:val="Bezodstpw"/>
        <w:numPr>
          <w:ilvl w:val="0"/>
          <w:numId w:val="54"/>
        </w:numPr>
        <w:spacing w:line="276" w:lineRule="auto"/>
        <w:jc w:val="both"/>
        <w:rPr>
          <w:sz w:val="24"/>
          <w:szCs w:val="24"/>
        </w:rPr>
      </w:pPr>
      <w:r w:rsidRPr="00760D65">
        <w:rPr>
          <w:sz w:val="24"/>
          <w:szCs w:val="24"/>
        </w:rPr>
        <w:t xml:space="preserve">Roboty należy wykonać zgodnie ze sztuką budowlaną, dokumentacją projektową oraz specyfikacjami technicznymi wykonania i odbioru robót. </w:t>
      </w:r>
    </w:p>
    <w:p w:rsidR="00EE0442" w:rsidRPr="00760D65" w:rsidRDefault="00EE0442" w:rsidP="00850465">
      <w:pPr>
        <w:pStyle w:val="Bezodstpw"/>
        <w:numPr>
          <w:ilvl w:val="0"/>
          <w:numId w:val="54"/>
        </w:numPr>
        <w:spacing w:line="276" w:lineRule="auto"/>
        <w:jc w:val="both"/>
        <w:rPr>
          <w:sz w:val="24"/>
          <w:szCs w:val="24"/>
        </w:rPr>
      </w:pPr>
      <w:r w:rsidRPr="00760D65">
        <w:rPr>
          <w:sz w:val="24"/>
          <w:szCs w:val="24"/>
        </w:rPr>
        <w:lastRenderedPageBreak/>
        <w:t xml:space="preserve">Wykonawca powinien obejrzeć miejsce robót w celu zgromadzenia wszelkich informacji, które mogą być potrzebne do prawidłowego przygotowania oferty. </w:t>
      </w:r>
    </w:p>
    <w:p w:rsidR="00EE0442" w:rsidRPr="00760D65" w:rsidRDefault="00EE0442" w:rsidP="00850465">
      <w:pPr>
        <w:pStyle w:val="Bezodstpw"/>
        <w:numPr>
          <w:ilvl w:val="0"/>
          <w:numId w:val="54"/>
        </w:numPr>
        <w:spacing w:line="276" w:lineRule="auto"/>
        <w:jc w:val="both"/>
        <w:rPr>
          <w:sz w:val="24"/>
          <w:szCs w:val="24"/>
        </w:rPr>
      </w:pPr>
      <w:r w:rsidRPr="00760D65">
        <w:rPr>
          <w:sz w:val="24"/>
          <w:szCs w:val="24"/>
        </w:rPr>
        <w:t>W przypadku rozbieżności w dokumentacji projektowej wykonawca ma obowiązek wykonać dany element zgodnie z założeniami i celem projektu.</w:t>
      </w:r>
    </w:p>
    <w:p w:rsidR="00F71FF0" w:rsidRPr="00760D65" w:rsidRDefault="00F71FF0" w:rsidP="00760D65">
      <w:pPr>
        <w:pStyle w:val="Bezodstpw"/>
        <w:spacing w:line="276" w:lineRule="auto"/>
        <w:ind w:left="720"/>
        <w:jc w:val="both"/>
        <w:rPr>
          <w:sz w:val="24"/>
          <w:szCs w:val="24"/>
        </w:rPr>
      </w:pPr>
    </w:p>
    <w:p w:rsidR="00850465" w:rsidRPr="00850465" w:rsidRDefault="00EE0442" w:rsidP="00850465">
      <w:pPr>
        <w:pStyle w:val="Bezodstpw"/>
        <w:numPr>
          <w:ilvl w:val="0"/>
          <w:numId w:val="18"/>
        </w:numPr>
        <w:spacing w:line="276" w:lineRule="auto"/>
        <w:ind w:left="426"/>
        <w:jc w:val="both"/>
        <w:rPr>
          <w:b/>
          <w:bCs/>
          <w:sz w:val="24"/>
          <w:szCs w:val="24"/>
        </w:rPr>
      </w:pPr>
      <w:r w:rsidRPr="00850465">
        <w:rPr>
          <w:b/>
          <w:bCs/>
          <w:sz w:val="24"/>
          <w:szCs w:val="24"/>
        </w:rPr>
        <w:t>Zamawiający</w:t>
      </w:r>
      <w:r w:rsidR="00850465" w:rsidRPr="002A1A2E">
        <w:rPr>
          <w:rFonts w:ascii="Calibri" w:eastAsia="Calibri" w:hAnsi="Calibri" w:cs="Calibri"/>
          <w:bCs/>
          <w:lang w:eastAsia="pl-PL"/>
        </w:rPr>
        <w:t xml:space="preserve"> </w:t>
      </w:r>
      <w:r w:rsidR="00850465" w:rsidRPr="00850465">
        <w:rPr>
          <w:rFonts w:ascii="Calibri" w:eastAsia="Calibri" w:hAnsi="Calibri" w:cs="Calibri"/>
          <w:b/>
          <w:bCs/>
          <w:sz w:val="24"/>
          <w:szCs w:val="24"/>
          <w:lang w:eastAsia="pl-PL"/>
        </w:rPr>
        <w:t>nie przewiduje podziału zamówienia na części. Powody niedokonania podziału: realizacja zadania stanowi funkcjonalną całość i niepożądane jest dzielenie na części.</w:t>
      </w:r>
    </w:p>
    <w:p w:rsidR="00850465" w:rsidRDefault="00850465" w:rsidP="008504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przewiduje udzielenie z wolnej ręki dotychczasowemu wykonawcy zamówień polegających na powtórzeniu podobnych robót budowlanych, o których mowa w art. 214 ust. 1 pkt 7 lub 8 Pzp.</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rsidR="007F0930" w:rsidRPr="00760D65" w:rsidRDefault="00850465" w:rsidP="00760D65">
      <w:pPr>
        <w:pStyle w:val="Bezodstpw"/>
        <w:numPr>
          <w:ilvl w:val="0"/>
          <w:numId w:val="6"/>
        </w:numPr>
        <w:spacing w:line="276" w:lineRule="auto"/>
        <w:jc w:val="both"/>
        <w:rPr>
          <w:sz w:val="24"/>
          <w:szCs w:val="24"/>
        </w:rPr>
      </w:pPr>
      <w:r>
        <w:rPr>
          <w:sz w:val="24"/>
          <w:szCs w:val="24"/>
        </w:rPr>
        <w:t>robot</w:t>
      </w:r>
      <w:r w:rsidRPr="00C23E02">
        <w:rPr>
          <w:color w:val="000000"/>
          <w:sz w:val="24"/>
          <w:szCs w:val="24"/>
        </w:rPr>
        <w:t>y związane z układaniem rur, robotami ziemnymi, obsługą maszyn.</w:t>
      </w:r>
    </w:p>
    <w:p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rsidR="00F71FF0" w:rsidRPr="00760D65" w:rsidRDefault="00F71FF0" w:rsidP="00760D65">
      <w:pPr>
        <w:pStyle w:val="Bezodstpw"/>
        <w:spacing w:line="276" w:lineRule="auto"/>
        <w:ind w:left="1440"/>
        <w:jc w:val="both"/>
        <w:rPr>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Rozwiązania równoważne</w:t>
      </w:r>
      <w:r w:rsidR="007F0930" w:rsidRPr="00760D65">
        <w:rPr>
          <w:b/>
          <w:bCs/>
          <w:sz w:val="24"/>
          <w:szCs w:val="24"/>
        </w:rPr>
        <w:t>.</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t>
      </w:r>
      <w:r w:rsidRPr="00760D65">
        <w:rPr>
          <w:sz w:val="24"/>
          <w:szCs w:val="24"/>
        </w:rPr>
        <w:lastRenderedPageBreak/>
        <w:t>wymaga od Wykonawcy stosownie do treści art. 101 ust. 5 Pzp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lastRenderedPageBreak/>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ie podlega wykluczeniu na podstawie art. 108 ust. 1 ustawy Pzp,</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łożył ofertę niepodlegającą odrzuceniu na podstawie art. 226 ust. 1 ustawy Pzp.</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rsidR="00B06F15" w:rsidRPr="00760D65" w:rsidRDefault="00EE0442" w:rsidP="00760D65">
      <w:pPr>
        <w:pStyle w:val="Bezodstpw"/>
        <w:numPr>
          <w:ilvl w:val="0"/>
          <w:numId w:val="10"/>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Pzp. </w:t>
      </w:r>
    </w:p>
    <w:p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Pzp. </w:t>
      </w:r>
    </w:p>
    <w:p w:rsidR="00F71FF0" w:rsidRPr="00760D65" w:rsidRDefault="00F71FF0" w:rsidP="00760D65">
      <w:pPr>
        <w:pStyle w:val="Bezodstpw"/>
        <w:spacing w:line="276" w:lineRule="auto"/>
        <w:ind w:left="144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ePUAPu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ePUAP. Wykonawca posiadający konto na </w:t>
      </w:r>
      <w:r w:rsidRPr="00760D65">
        <w:rPr>
          <w:sz w:val="24"/>
          <w:szCs w:val="24"/>
        </w:rPr>
        <w:lastRenderedPageBreak/>
        <w:t>ePUAP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egulaminie korzystania z miniPortalu dostępnym pod adresem https://miniportal.uzp.gov.pl/WarunkiUslugi oraz Regulaminie ePUAP.</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i załączniki do oferty) odbywa się elektronicznie za pośrednictwem dedykowanego formularza dostępnego na ePUAP oraz udostępnionego przez miniPortal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Osobą uprawnioną do porozumiewania się z Wykonawcami jest:</w:t>
      </w:r>
    </w:p>
    <w:p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Sławomir Błach - tel: 56 678 12 12 wew. 24</w:t>
      </w:r>
      <w:r w:rsidR="00C55F36" w:rsidRPr="00760D65">
        <w:rPr>
          <w:sz w:val="24"/>
          <w:szCs w:val="24"/>
          <w:lang w:val="en-US"/>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rsidR="00EE0442" w:rsidRPr="00760D65" w:rsidRDefault="00EE0442" w:rsidP="00760D65">
      <w:pPr>
        <w:pStyle w:val="Bezodstpw"/>
        <w:spacing w:line="276" w:lineRule="auto"/>
        <w:ind w:left="720"/>
        <w:jc w:val="both"/>
        <w:rPr>
          <w:sz w:val="24"/>
          <w:szCs w:val="24"/>
        </w:rPr>
      </w:pPr>
      <w:r w:rsidRPr="00760D65">
        <w:rPr>
          <w:sz w:val="24"/>
          <w:szCs w:val="24"/>
        </w:rPr>
        <w:t>Przed złożeniem oferty Wykonawca nie jest zobowiązany jest do</w:t>
      </w:r>
      <w:r w:rsidR="00F165C5" w:rsidRPr="00760D65">
        <w:rPr>
          <w:sz w:val="24"/>
          <w:szCs w:val="24"/>
        </w:rPr>
        <w:t xml:space="preserve"> </w:t>
      </w:r>
      <w:r w:rsidRPr="00760D65">
        <w:rPr>
          <w:sz w:val="24"/>
          <w:szCs w:val="24"/>
        </w:rPr>
        <w:t xml:space="preserve">przeprowadzenia wizji lokalnej. </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rsidR="00EE0442" w:rsidRPr="00850465" w:rsidRDefault="00EE0442" w:rsidP="00850465">
      <w:pPr>
        <w:pStyle w:val="Bezodstpw"/>
        <w:spacing w:line="276" w:lineRule="auto"/>
        <w:jc w:val="both"/>
        <w:rPr>
          <w:sz w:val="24"/>
          <w:szCs w:val="24"/>
        </w:rPr>
      </w:pPr>
      <w:r w:rsidRPr="00760D65">
        <w:rPr>
          <w:sz w:val="24"/>
          <w:szCs w:val="24"/>
        </w:rPr>
        <w:t>Zamawiający wymaga, aby przedmiot zamówienia został zrealizowany w terminie</w:t>
      </w:r>
      <w:r w:rsidR="00850465">
        <w:rPr>
          <w:sz w:val="24"/>
          <w:szCs w:val="24"/>
        </w:rPr>
        <w:t xml:space="preserve"> do </w:t>
      </w:r>
      <w:r w:rsidR="00F165C5" w:rsidRPr="00DD05F4">
        <w:rPr>
          <w:b/>
          <w:bCs/>
          <w:sz w:val="24"/>
          <w:szCs w:val="24"/>
        </w:rPr>
        <w:t>3</w:t>
      </w:r>
      <w:r w:rsidRPr="00DD05F4">
        <w:rPr>
          <w:b/>
          <w:bCs/>
          <w:sz w:val="24"/>
          <w:szCs w:val="24"/>
        </w:rPr>
        <w:t>0 dni od dnia zawarcia umowy.</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Na podstawie art. 112 ustawy Pzp, zamawiający określa warunek/warunki udziału w</w:t>
      </w:r>
      <w:r w:rsidRPr="00760D65">
        <w:rPr>
          <w:sz w:val="24"/>
          <w:szCs w:val="24"/>
        </w:rPr>
        <w:t xml:space="preserve"> </w:t>
      </w:r>
      <w:r w:rsidRPr="00760D65">
        <w:rPr>
          <w:b/>
          <w:bCs/>
          <w:sz w:val="24"/>
          <w:szCs w:val="24"/>
        </w:rPr>
        <w:t>postępowaniu dotyczące:</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rsidR="00EE0442" w:rsidRPr="00850465" w:rsidRDefault="005259FE" w:rsidP="00850465">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Wykonawca przedstawi dokument potwierdzający</w:t>
      </w:r>
      <w:r w:rsidRPr="00760D65">
        <w:rPr>
          <w:sz w:val="24"/>
          <w:szCs w:val="24"/>
        </w:rPr>
        <w:t>,</w:t>
      </w:r>
      <w:r w:rsidR="00EE0442" w:rsidRPr="00760D65">
        <w:rPr>
          <w:sz w:val="24"/>
          <w:szCs w:val="24"/>
        </w:rPr>
        <w:t xml:space="preserve"> że jest ubezpieczony od odpowiedzialności cywilnej w zakresie prowadzonej działalności związanej z przedmiotem zamówienia</w:t>
      </w:r>
      <w:r w:rsidRPr="00760D65">
        <w:rPr>
          <w:sz w:val="24"/>
          <w:szCs w:val="24"/>
        </w:rPr>
        <w:t>, do kwoty</w:t>
      </w:r>
      <w:r w:rsidR="00850465">
        <w:rPr>
          <w:sz w:val="24"/>
          <w:szCs w:val="24"/>
        </w:rPr>
        <w:t xml:space="preserve"> </w:t>
      </w:r>
      <w:r w:rsidRPr="00850465">
        <w:rPr>
          <w:sz w:val="24"/>
          <w:szCs w:val="24"/>
        </w:rPr>
        <w:t xml:space="preserve">co najmniej </w:t>
      </w:r>
      <w:r w:rsidR="00F165C5" w:rsidRPr="00850465">
        <w:rPr>
          <w:sz w:val="24"/>
          <w:szCs w:val="24"/>
        </w:rPr>
        <w:t>1</w:t>
      </w:r>
      <w:r w:rsidR="00A24E4F">
        <w:rPr>
          <w:sz w:val="24"/>
          <w:szCs w:val="24"/>
        </w:rPr>
        <w:t>5</w:t>
      </w:r>
      <w:r w:rsidR="00EE0442" w:rsidRPr="00850465">
        <w:rPr>
          <w:sz w:val="24"/>
          <w:szCs w:val="24"/>
        </w:rPr>
        <w:t>0.000,00 zł,</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rsidR="0013643B" w:rsidRPr="00850465" w:rsidRDefault="00EE0442" w:rsidP="00850465">
      <w:pPr>
        <w:pStyle w:val="Bezodstpw"/>
        <w:numPr>
          <w:ilvl w:val="0"/>
          <w:numId w:val="37"/>
        </w:numPr>
        <w:spacing w:line="276" w:lineRule="auto"/>
        <w:jc w:val="both"/>
        <w:rPr>
          <w:sz w:val="24"/>
          <w:szCs w:val="24"/>
        </w:rPr>
      </w:pPr>
      <w:r w:rsidRPr="00760D65">
        <w:rPr>
          <w:sz w:val="24"/>
          <w:szCs w:val="24"/>
        </w:rPr>
        <w:t xml:space="preserve">Wykonawcy muszą wykazać, że w okresie ostatnich 5 lat przed upływem terminu składania ofert, a jeżeli okres prowadzenia działalności jest krótszy – </w:t>
      </w:r>
      <w:r w:rsidRPr="00760D65">
        <w:rPr>
          <w:sz w:val="24"/>
          <w:szCs w:val="24"/>
        </w:rPr>
        <w:lastRenderedPageBreak/>
        <w:t>w tym okresie, wykonali roboty w zakresie odpowiadają</w:t>
      </w:r>
      <w:r w:rsidR="005259FE" w:rsidRPr="00760D65">
        <w:rPr>
          <w:sz w:val="24"/>
          <w:szCs w:val="24"/>
        </w:rPr>
        <w:t>cym przedmiotowi zamówienia, tj.</w:t>
      </w:r>
      <w:r w:rsidR="00850465">
        <w:rPr>
          <w:sz w:val="24"/>
          <w:szCs w:val="24"/>
        </w:rPr>
        <w:t xml:space="preserve"> </w:t>
      </w:r>
      <w:r w:rsidRPr="00850465">
        <w:rPr>
          <w:sz w:val="24"/>
          <w:szCs w:val="24"/>
        </w:rPr>
        <w:t>co najmniej jedną</w:t>
      </w:r>
      <w:r w:rsidR="005259FE" w:rsidRPr="00850465">
        <w:rPr>
          <w:sz w:val="24"/>
          <w:szCs w:val="24"/>
        </w:rPr>
        <w:t xml:space="preserve"> robotę w zakresie budowy </w:t>
      </w:r>
      <w:r w:rsidR="00A24E4F" w:rsidRPr="00C23E02">
        <w:rPr>
          <w:rFonts w:ascii="Calibri" w:eastAsia="Calibri" w:hAnsi="Calibri"/>
          <w:color w:val="000000"/>
        </w:rPr>
        <w:t>sieci wodociągo</w:t>
      </w:r>
      <w:r w:rsidR="00A24E4F">
        <w:rPr>
          <w:rFonts w:ascii="Calibri" w:eastAsia="Calibri" w:hAnsi="Calibri"/>
          <w:color w:val="000000"/>
        </w:rPr>
        <w:t>wej/kanalizacyjnej</w:t>
      </w:r>
      <w:r w:rsidR="00A24E4F" w:rsidRPr="00C23E02">
        <w:rPr>
          <w:rFonts w:ascii="Calibri" w:eastAsia="Calibri" w:hAnsi="Calibri"/>
          <w:color w:val="000000"/>
        </w:rPr>
        <w:t xml:space="preserve"> </w:t>
      </w:r>
      <w:r w:rsidRPr="00850465">
        <w:rPr>
          <w:sz w:val="24"/>
          <w:szCs w:val="24"/>
        </w:rPr>
        <w:t xml:space="preserve">o wartości minimum </w:t>
      </w:r>
      <w:r w:rsidR="00F165C5" w:rsidRPr="00850465">
        <w:rPr>
          <w:sz w:val="24"/>
          <w:szCs w:val="24"/>
        </w:rPr>
        <w:t>1</w:t>
      </w:r>
      <w:r w:rsidR="00A24E4F">
        <w:rPr>
          <w:sz w:val="24"/>
          <w:szCs w:val="24"/>
        </w:rPr>
        <w:t>5</w:t>
      </w:r>
      <w:r w:rsidRPr="00850465">
        <w:rPr>
          <w:sz w:val="24"/>
          <w:szCs w:val="24"/>
        </w:rPr>
        <w:t>0.000,00 zł brutto</w:t>
      </w:r>
      <w:r w:rsidR="00F165C5" w:rsidRPr="00850465">
        <w:rPr>
          <w:sz w:val="24"/>
          <w:szCs w:val="24"/>
        </w:rPr>
        <w:t>,</w:t>
      </w:r>
    </w:p>
    <w:p w:rsidR="00EE0442" w:rsidRPr="00760D65" w:rsidRDefault="00EE0442" w:rsidP="00760D65">
      <w:pPr>
        <w:pStyle w:val="Bezodstpw"/>
        <w:numPr>
          <w:ilvl w:val="0"/>
          <w:numId w:val="37"/>
        </w:numPr>
        <w:spacing w:line="276" w:lineRule="auto"/>
        <w:jc w:val="both"/>
        <w:rPr>
          <w:sz w:val="24"/>
          <w:szCs w:val="24"/>
        </w:rPr>
      </w:pPr>
      <w:r w:rsidRPr="00760D65">
        <w:rPr>
          <w:sz w:val="24"/>
          <w:szCs w:val="24"/>
        </w:rPr>
        <w:t xml:space="preserve">Wykonawca wykaże, że dysponuje </w:t>
      </w:r>
      <w:r w:rsidR="0013643B" w:rsidRPr="00760D65">
        <w:rPr>
          <w:sz w:val="24"/>
          <w:szCs w:val="24"/>
        </w:rPr>
        <w:t>osobą</w:t>
      </w:r>
      <w:r w:rsidRPr="00760D65">
        <w:rPr>
          <w:sz w:val="24"/>
          <w:szCs w:val="24"/>
        </w:rPr>
        <w:t xml:space="preserve"> na stanowisku</w:t>
      </w:r>
      <w:r w:rsidR="005259FE" w:rsidRPr="00760D65">
        <w:rPr>
          <w:sz w:val="24"/>
          <w:szCs w:val="24"/>
        </w:rPr>
        <w:t xml:space="preserve"> </w:t>
      </w:r>
      <w:r w:rsidRPr="00760D65">
        <w:rPr>
          <w:sz w:val="24"/>
          <w:szCs w:val="24"/>
        </w:rPr>
        <w:t>kierownik</w:t>
      </w:r>
      <w:r w:rsidR="005259FE" w:rsidRPr="00760D65">
        <w:rPr>
          <w:sz w:val="24"/>
          <w:szCs w:val="24"/>
        </w:rPr>
        <w:t>a budowy, posiadając</w:t>
      </w:r>
      <w:r w:rsidR="006B7701" w:rsidRPr="00760D65">
        <w:rPr>
          <w:sz w:val="24"/>
          <w:szCs w:val="24"/>
        </w:rPr>
        <w:t>ą</w:t>
      </w:r>
      <w:r w:rsidRPr="00760D65">
        <w:rPr>
          <w:sz w:val="24"/>
          <w:szCs w:val="24"/>
        </w:rPr>
        <w:t xml:space="preserve"> uprawnienia budowlane do kierowania robotami budo</w:t>
      </w:r>
      <w:r w:rsidR="005259FE" w:rsidRPr="00760D65">
        <w:rPr>
          <w:sz w:val="24"/>
          <w:szCs w:val="24"/>
        </w:rPr>
        <w:t>wlanymi w</w:t>
      </w:r>
      <w:r w:rsidR="005259FE" w:rsidRPr="00760D65">
        <w:rPr>
          <w:rFonts w:ascii="Calibri" w:eastAsia="ArialNarrow" w:hAnsi="Calibri" w:cs="Calibri"/>
          <w:bCs/>
          <w:sz w:val="24"/>
          <w:szCs w:val="24"/>
        </w:rPr>
        <w:t xml:space="preserve"> specjalności </w:t>
      </w:r>
      <w:r w:rsidR="00A24E4F" w:rsidRPr="00C23E02">
        <w:rPr>
          <w:rFonts w:ascii="Calibri" w:hAnsi="Calibri" w:cs="Calibri"/>
          <w:color w:val="000000"/>
        </w:rPr>
        <w:t>instalacyjnej w zakresie sieci, instalacji i urządzeń cieplnych, wentylacyjnych, gazowych, wodociągowych i kanalizacyjnych</w:t>
      </w:r>
      <w:r w:rsidR="005259FE" w:rsidRPr="00760D65">
        <w:rPr>
          <w:rFonts w:ascii="Calibri" w:eastAsia="Calibri" w:hAnsi="Calibri" w:cs="Arial"/>
          <w:sz w:val="24"/>
          <w:szCs w:val="24"/>
        </w:rPr>
        <w:t>;</w:t>
      </w:r>
    </w:p>
    <w:p w:rsidR="00EE0442" w:rsidRPr="00760D65" w:rsidRDefault="001F64C5" w:rsidP="00760D65">
      <w:pPr>
        <w:pStyle w:val="Bezodstpw"/>
        <w:spacing w:line="276" w:lineRule="auto"/>
        <w:ind w:left="1440"/>
        <w:jc w:val="both"/>
        <w:rPr>
          <w:i/>
          <w:sz w:val="24"/>
          <w:szCs w:val="24"/>
        </w:rPr>
      </w:pPr>
      <w:r w:rsidRPr="00760D65">
        <w:rPr>
          <w:i/>
          <w:sz w:val="24"/>
          <w:szCs w:val="24"/>
        </w:rPr>
        <w:t>*</w:t>
      </w:r>
      <w:r w:rsidR="00EE0442" w:rsidRPr="00760D65">
        <w:rPr>
          <w:i/>
          <w:sz w:val="24"/>
          <w:szCs w:val="24"/>
        </w:rPr>
        <w:t>Zamawiający wymaga</w:t>
      </w:r>
      <w:r w:rsidR="005259FE" w:rsidRPr="00760D65">
        <w:rPr>
          <w:i/>
          <w:sz w:val="24"/>
          <w:szCs w:val="24"/>
        </w:rPr>
        <w:t>jąc</w:t>
      </w:r>
      <w:r w:rsidR="00EE0442" w:rsidRPr="00760D65">
        <w:rPr>
          <w:i/>
          <w:sz w:val="24"/>
          <w:szCs w:val="24"/>
        </w:rPr>
        <w:t xml:space="preserve"> określonych uprawnień budowlanych na podstawie 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 z 2021 r. poz. 1646 ze zm.). </w:t>
      </w:r>
    </w:p>
    <w:p w:rsidR="00F71FF0" w:rsidRPr="00760D65" w:rsidRDefault="00F71FF0" w:rsidP="00760D65">
      <w:pPr>
        <w:pStyle w:val="Bezodstpw"/>
        <w:spacing w:line="276" w:lineRule="auto"/>
        <w:ind w:left="720"/>
        <w:jc w:val="both"/>
        <w:rPr>
          <w:i/>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 xml:space="preserve">165a Kodeksu karnego, lub przestępstwo udaremniania lub utrudniania stwierdzenia przestępnego pochodzenia pieniędzy lub </w:t>
      </w:r>
      <w:r w:rsidR="00EE0442" w:rsidRPr="00760D65">
        <w:rPr>
          <w:sz w:val="24"/>
          <w:szCs w:val="24"/>
        </w:rPr>
        <w:lastRenderedPageBreak/>
        <w:t>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286 Kodeksu karnego, przestępstwo przeciwko wiarygodności 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lastRenderedPageBreak/>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Pzp wyklucza się:</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rsidR="00F71FF0" w:rsidRPr="00760D65" w:rsidRDefault="00F71FF0" w:rsidP="00760D65">
      <w:pPr>
        <w:pStyle w:val="Bezodstpw"/>
        <w:spacing w:line="276" w:lineRule="auto"/>
        <w:ind w:left="108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 xml:space="preserve">Oświadczenia składane są pod rygorem nieważności w formie elektronicznej </w:t>
      </w:r>
      <w:r w:rsidRPr="00760D65">
        <w:rPr>
          <w:sz w:val="24"/>
          <w:szCs w:val="24"/>
        </w:rPr>
        <w:lastRenderedPageBreak/>
        <w:t>lub w postaci elektronicznej opatrzonej podpisem zaufanym, lub podpisem osobistym.</w:t>
      </w:r>
    </w:p>
    <w:p w:rsidR="0021548B" w:rsidRPr="00760D65" w:rsidRDefault="005C6B07" w:rsidP="00760D65">
      <w:pPr>
        <w:pStyle w:val="Bezodstpw"/>
        <w:numPr>
          <w:ilvl w:val="0"/>
          <w:numId w:val="20"/>
        </w:numPr>
        <w:spacing w:line="276" w:lineRule="auto"/>
        <w:jc w:val="both"/>
        <w:rPr>
          <w:sz w:val="24"/>
          <w:szCs w:val="24"/>
        </w:rPr>
      </w:pPr>
      <w:r w:rsidRPr="00760D65">
        <w:rPr>
          <w:sz w:val="24"/>
          <w:szCs w:val="24"/>
        </w:rPr>
        <w:t>D</w:t>
      </w:r>
      <w:r w:rsidR="00EE0442" w:rsidRPr="00760D65">
        <w:rPr>
          <w:sz w:val="24"/>
          <w:szCs w:val="24"/>
        </w:rPr>
        <w:t>owód wniesienia wadium.</w:t>
      </w:r>
    </w:p>
    <w:p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rsidR="0021548B" w:rsidRPr="00760D65" w:rsidRDefault="00861D53" w:rsidP="00760D65">
      <w:pPr>
        <w:pStyle w:val="Bezodstpw"/>
        <w:numPr>
          <w:ilvl w:val="0"/>
          <w:numId w:val="22"/>
        </w:numPr>
        <w:spacing w:line="276" w:lineRule="auto"/>
        <w:jc w:val="both"/>
        <w:rPr>
          <w:sz w:val="24"/>
          <w:szCs w:val="24"/>
        </w:rPr>
      </w:pPr>
      <w:r w:rsidRPr="00760D65">
        <w:rPr>
          <w:sz w:val="24"/>
          <w:szCs w:val="24"/>
        </w:rPr>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w:t>
      </w:r>
      <w:r w:rsidR="00EE0442" w:rsidRPr="00760D65">
        <w:rPr>
          <w:sz w:val="24"/>
          <w:szCs w:val="24"/>
        </w:rPr>
        <w:lastRenderedPageBreak/>
        <w:t>przepisów ustawy z 16 kwietnia 1993 r. o zwalczaniu nieuczciwej konkurencji (Dz.U. z 2022 r. poz. 1233)</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A454B" w:rsidRPr="00760D65" w:rsidRDefault="00CA454B" w:rsidP="00760D65">
      <w:pPr>
        <w:pStyle w:val="Bezodstpw"/>
        <w:spacing w:line="276" w:lineRule="auto"/>
        <w:jc w:val="both"/>
        <w:rPr>
          <w:i/>
          <w:iCs/>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Dokumenty składane na wezwanie</w:t>
      </w:r>
      <w:r w:rsidR="0013643B" w:rsidRPr="00760D65">
        <w:rPr>
          <w:b/>
          <w:bCs/>
          <w:sz w:val="24"/>
          <w:szCs w:val="24"/>
        </w:rPr>
        <w:t>.</w:t>
      </w:r>
    </w:p>
    <w:p w:rsidR="00EC27A9" w:rsidRPr="00760D65" w:rsidRDefault="00EE0442" w:rsidP="00760D65">
      <w:pPr>
        <w:pStyle w:val="Bezodstpw"/>
        <w:numPr>
          <w:ilvl w:val="0"/>
          <w:numId w:val="24"/>
        </w:numPr>
        <w:spacing w:line="276" w:lineRule="auto"/>
        <w:jc w:val="both"/>
        <w:rPr>
          <w:sz w:val="24"/>
          <w:szCs w:val="24"/>
        </w:rPr>
      </w:pPr>
      <w:r w:rsidRPr="00760D65">
        <w:rPr>
          <w:sz w:val="24"/>
          <w:szCs w:val="24"/>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760D65">
        <w:rPr>
          <w:sz w:val="24"/>
          <w:szCs w:val="24"/>
        </w:rPr>
        <w:lastRenderedPageBreak/>
        <w:t xml:space="preserve">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rsidR="00EE0442" w:rsidRPr="00760D65" w:rsidRDefault="00EC27A9" w:rsidP="00760D65">
      <w:pPr>
        <w:pStyle w:val="Bezodstpw"/>
        <w:numPr>
          <w:ilvl w:val="0"/>
          <w:numId w:val="25"/>
        </w:numPr>
        <w:spacing w:line="276" w:lineRule="auto"/>
        <w:jc w:val="both"/>
        <w:rPr>
          <w:sz w:val="24"/>
          <w:szCs w:val="24"/>
        </w:rPr>
      </w:pPr>
      <w:r w:rsidRPr="00760D65">
        <w:rPr>
          <w:sz w:val="24"/>
          <w:szCs w:val="24"/>
        </w:rPr>
        <w:t>W</w:t>
      </w:r>
      <w:r w:rsidR="00EE0442" w:rsidRPr="00760D65">
        <w:rPr>
          <w:sz w:val="24"/>
          <w:szCs w:val="24"/>
        </w:rPr>
        <w:t>ykazu osób, skierowanych przez wykonawcę do realizacji</w:t>
      </w:r>
      <w:r w:rsidR="00865B84" w:rsidRPr="00760D65">
        <w:rPr>
          <w:sz w:val="24"/>
          <w:szCs w:val="24"/>
        </w:rPr>
        <w:t xml:space="preserve"> </w:t>
      </w:r>
      <w:r w:rsidR="00EE0442" w:rsidRPr="00760D65">
        <w:rPr>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DD05F4">
        <w:rPr>
          <w:b/>
          <w:bCs/>
          <w:sz w:val="24"/>
          <w:szCs w:val="24"/>
        </w:rPr>
        <w:t>załącznik nr 6</w:t>
      </w:r>
      <w:r w:rsidR="00A04547" w:rsidRPr="00760D65">
        <w:rPr>
          <w:sz w:val="24"/>
          <w:szCs w:val="24"/>
        </w:rPr>
        <w:t>.</w:t>
      </w:r>
    </w:p>
    <w:p w:rsidR="00EE0442" w:rsidRPr="00A24E4F" w:rsidRDefault="00EC27A9" w:rsidP="00A24E4F">
      <w:pPr>
        <w:pStyle w:val="Bezodstpw"/>
        <w:numPr>
          <w:ilvl w:val="0"/>
          <w:numId w:val="25"/>
        </w:numPr>
        <w:spacing w:line="276" w:lineRule="auto"/>
        <w:jc w:val="both"/>
        <w:rPr>
          <w:sz w:val="24"/>
          <w:szCs w:val="24"/>
        </w:rPr>
      </w:pPr>
      <w:r w:rsidRPr="00760D65">
        <w:rPr>
          <w:sz w:val="24"/>
          <w:szCs w:val="24"/>
        </w:rPr>
        <w:t>D</w:t>
      </w:r>
      <w:r w:rsidR="00EE0442" w:rsidRPr="00760D65">
        <w:rPr>
          <w:sz w:val="24"/>
          <w:szCs w:val="24"/>
        </w:rPr>
        <w:t xml:space="preserve">okument potwierdzający że jest ubezpieczony od odpowiedzialności cywilnej w zakresie prowadzonej działalności związanej z przedmiotem zamówienia do kwoty </w:t>
      </w:r>
      <w:r w:rsidR="00EE0442" w:rsidRPr="00A24E4F">
        <w:rPr>
          <w:sz w:val="24"/>
          <w:szCs w:val="24"/>
        </w:rPr>
        <w:t xml:space="preserve">co najmniej </w:t>
      </w:r>
      <w:r w:rsidR="00A04547" w:rsidRPr="00A24E4F">
        <w:rPr>
          <w:sz w:val="24"/>
          <w:szCs w:val="24"/>
        </w:rPr>
        <w:t>1</w:t>
      </w:r>
      <w:r w:rsidR="00A24E4F">
        <w:rPr>
          <w:sz w:val="24"/>
          <w:szCs w:val="24"/>
        </w:rPr>
        <w:t>5</w:t>
      </w:r>
      <w:r w:rsidR="00EE0442" w:rsidRPr="00A24E4F">
        <w:rPr>
          <w:sz w:val="24"/>
          <w:szCs w:val="24"/>
        </w:rPr>
        <w:t>0</w:t>
      </w:r>
      <w:r w:rsidR="00DA3ACE" w:rsidRPr="00A24E4F">
        <w:rPr>
          <w:sz w:val="24"/>
          <w:szCs w:val="24"/>
        </w:rPr>
        <w:t>.</w:t>
      </w:r>
      <w:r w:rsidR="00EE0442" w:rsidRPr="00A24E4F">
        <w:rPr>
          <w:sz w:val="24"/>
          <w:szCs w:val="24"/>
        </w:rPr>
        <w:t>000,00 zł brutto</w:t>
      </w:r>
      <w:r w:rsidR="00A04547" w:rsidRPr="00A24E4F">
        <w:rPr>
          <w:sz w:val="24"/>
          <w:szCs w:val="24"/>
        </w:rPr>
        <w:t>,</w:t>
      </w:r>
      <w:r w:rsidR="00EE0442" w:rsidRPr="00A24E4F">
        <w:rPr>
          <w:sz w:val="24"/>
          <w:szCs w:val="24"/>
        </w:rPr>
        <w:t xml:space="preserve"> </w:t>
      </w:r>
    </w:p>
    <w:p w:rsidR="00EE0442" w:rsidRPr="00760D65" w:rsidRDefault="00A04547" w:rsidP="00A24E4F">
      <w:pPr>
        <w:pStyle w:val="Bezodstpw"/>
        <w:spacing w:line="276" w:lineRule="auto"/>
        <w:ind w:left="708" w:firstLine="708"/>
        <w:jc w:val="both"/>
        <w:rPr>
          <w:i/>
          <w:iCs/>
          <w:sz w:val="24"/>
          <w:szCs w:val="24"/>
        </w:rPr>
      </w:pPr>
      <w:r w:rsidRPr="00760D65">
        <w:rPr>
          <w:i/>
          <w:iCs/>
          <w:sz w:val="24"/>
          <w:szCs w:val="24"/>
        </w:rPr>
        <w:t>*</w:t>
      </w:r>
      <w:r w:rsidR="00EE0442" w:rsidRPr="00760D65">
        <w:rPr>
          <w:i/>
          <w:iCs/>
          <w:sz w:val="24"/>
          <w:szCs w:val="24"/>
        </w:rPr>
        <w:t>wraz z potwierdzeniem zapłaty składki</w:t>
      </w:r>
      <w:r w:rsidRPr="00760D65">
        <w:rPr>
          <w:i/>
          <w:iCs/>
          <w:sz w:val="24"/>
          <w:szCs w:val="24"/>
        </w:rPr>
        <w:t>.</w:t>
      </w:r>
    </w:p>
    <w:p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rsidR="00EE0442" w:rsidRPr="000C5DF3" w:rsidRDefault="00EE0442" w:rsidP="000C5DF3">
      <w:pPr>
        <w:pStyle w:val="Bezodstpw"/>
        <w:numPr>
          <w:ilvl w:val="0"/>
          <w:numId w:val="27"/>
        </w:numPr>
        <w:spacing w:line="276" w:lineRule="auto"/>
        <w:jc w:val="both"/>
        <w:rPr>
          <w:sz w:val="24"/>
          <w:szCs w:val="24"/>
        </w:rPr>
      </w:pPr>
      <w:r w:rsidRPr="00760D65">
        <w:rPr>
          <w:sz w:val="24"/>
          <w:szCs w:val="24"/>
        </w:rPr>
        <w:t>Zamawiający wymaga złożenia wadium w wysokości</w:t>
      </w:r>
      <w:r w:rsidR="000C5DF3">
        <w:rPr>
          <w:sz w:val="24"/>
          <w:szCs w:val="24"/>
        </w:rPr>
        <w:t xml:space="preserve"> </w:t>
      </w:r>
      <w:r w:rsidR="00865B84" w:rsidRPr="000C5DF3">
        <w:rPr>
          <w:sz w:val="24"/>
          <w:szCs w:val="24"/>
        </w:rPr>
        <w:t>1.</w:t>
      </w:r>
      <w:r w:rsidR="000C5DF3">
        <w:rPr>
          <w:sz w:val="24"/>
          <w:szCs w:val="24"/>
        </w:rPr>
        <w:t>5</w:t>
      </w:r>
      <w:r w:rsidRPr="000C5DF3">
        <w:rPr>
          <w:sz w:val="24"/>
          <w:szCs w:val="24"/>
        </w:rPr>
        <w:t>00,00 zł</w:t>
      </w:r>
      <w:r w:rsidR="00E179BF" w:rsidRPr="000C5DF3">
        <w:rPr>
          <w:sz w:val="24"/>
          <w:szCs w:val="24"/>
        </w:rPr>
        <w:t>.</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Wadium powinno być wniesione przed upływem terminu składania ofert. Okres ważności wadium powinien być zgodny z terminem związania ofertą.</w:t>
      </w:r>
    </w:p>
    <w:p w:rsidR="0072788E" w:rsidRPr="00760D65" w:rsidRDefault="00E179BF" w:rsidP="00760D65">
      <w:pPr>
        <w:pStyle w:val="Bezodstpw"/>
        <w:numPr>
          <w:ilvl w:val="0"/>
          <w:numId w:val="27"/>
        </w:numPr>
        <w:spacing w:line="276" w:lineRule="auto"/>
        <w:jc w:val="both"/>
        <w:rPr>
          <w:sz w:val="24"/>
          <w:szCs w:val="24"/>
        </w:rPr>
      </w:pPr>
      <w:r w:rsidRPr="00760D65">
        <w:rPr>
          <w:sz w:val="24"/>
          <w:szCs w:val="24"/>
        </w:rPr>
        <w:t xml:space="preserve">Wadium może być wnoszone według wyboru wykonawcy w jednej lub kilku następujących formach: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ieniądzu;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bankowych;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ubezpieczeniowych;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oręczeniach udzielanych przez podmioty, o których mowa w art. 6b ust. 5 pkt 2 ustawy z dnia 9 listopada 2000 r. o utworzeniu Polskiej Agencji Rozwoju Przedsiębiorczości (Dz.U. z 2020 r. poz. 299 ze zm.). </w:t>
      </w:r>
    </w:p>
    <w:p w:rsidR="00DA4E2A"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wnoszone w pieniądzu wpłaca się przelewem na rachunek bankowy </w:t>
      </w:r>
      <w:r w:rsidR="0072788E" w:rsidRPr="00760D65">
        <w:rPr>
          <w:sz w:val="24"/>
          <w:szCs w:val="24"/>
        </w:rPr>
        <w:t xml:space="preserve">Zamawiającego prowadzony w Banku Millennium w Toruniu: </w:t>
      </w:r>
    </w:p>
    <w:p w:rsidR="00DA4E2A" w:rsidRPr="00760D65" w:rsidRDefault="0072788E" w:rsidP="00DA4E2A">
      <w:pPr>
        <w:pStyle w:val="Bezodstpw"/>
        <w:spacing w:line="276" w:lineRule="auto"/>
        <w:ind w:left="720"/>
        <w:jc w:val="center"/>
        <w:rPr>
          <w:b/>
          <w:bCs/>
          <w:sz w:val="24"/>
          <w:szCs w:val="24"/>
        </w:rPr>
      </w:pPr>
      <w:r w:rsidRPr="00760D65">
        <w:rPr>
          <w:b/>
          <w:bCs/>
          <w:sz w:val="24"/>
          <w:szCs w:val="24"/>
        </w:rPr>
        <w:t>33 1160 2202 0000 0000 6090 3309</w:t>
      </w:r>
    </w:p>
    <w:p w:rsidR="0072788E" w:rsidRPr="00760D65" w:rsidRDefault="0072788E" w:rsidP="00DA4E2A">
      <w:pPr>
        <w:pStyle w:val="Bezodstpw"/>
        <w:spacing w:line="276" w:lineRule="auto"/>
        <w:ind w:left="720"/>
        <w:jc w:val="center"/>
        <w:rPr>
          <w:b/>
          <w:bCs/>
          <w:sz w:val="24"/>
          <w:szCs w:val="24"/>
        </w:rPr>
      </w:pPr>
      <w:r w:rsidRPr="00760D65">
        <w:rPr>
          <w:b/>
          <w:bCs/>
          <w:sz w:val="24"/>
          <w:szCs w:val="24"/>
        </w:rPr>
        <w:t>z adnotacją: RIT.271.</w:t>
      </w:r>
      <w:r w:rsidR="007836FA">
        <w:rPr>
          <w:b/>
          <w:bCs/>
          <w:sz w:val="24"/>
          <w:szCs w:val="24"/>
        </w:rPr>
        <w:t>3</w:t>
      </w:r>
      <w:r w:rsidR="000C5DF3">
        <w:rPr>
          <w:b/>
          <w:bCs/>
          <w:sz w:val="24"/>
          <w:szCs w:val="24"/>
        </w:rPr>
        <w:t>4</w:t>
      </w:r>
      <w:r w:rsidRPr="00760D65">
        <w:rPr>
          <w:b/>
          <w:bCs/>
          <w:sz w:val="24"/>
          <w:szCs w:val="24"/>
        </w:rPr>
        <w:t>.2022</w:t>
      </w:r>
    </w:p>
    <w:p w:rsidR="0072788E" w:rsidRPr="00760D65" w:rsidRDefault="0072788E" w:rsidP="00760D65">
      <w:pPr>
        <w:pStyle w:val="Bezodstpw"/>
        <w:numPr>
          <w:ilvl w:val="0"/>
          <w:numId w:val="27"/>
        </w:numPr>
        <w:spacing w:line="276" w:lineRule="auto"/>
        <w:jc w:val="both"/>
        <w:rPr>
          <w:sz w:val="24"/>
          <w:szCs w:val="24"/>
        </w:rPr>
      </w:pPr>
      <w:r w:rsidRPr="00760D65">
        <w:rPr>
          <w:sz w:val="24"/>
          <w:szCs w:val="24"/>
        </w:rPr>
        <w:lastRenderedPageBreak/>
        <w:t>Za datę  i godzinę wniesienia wadium przyjmuję się datę i godzinę jego wpływu na konto Zamawiającego.</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wniesione w pieniądzu zamawiający przechowuje na rachunku bankowym. </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Jeżeli wadium jest wnoszone w formie gwarancji lub poręczenia</w:t>
      </w:r>
      <w:r w:rsidR="00DA4E2A" w:rsidRPr="00760D65">
        <w:rPr>
          <w:sz w:val="24"/>
          <w:szCs w:val="24"/>
        </w:rPr>
        <w:t>ch</w:t>
      </w:r>
      <w:r w:rsidRPr="00760D65">
        <w:rPr>
          <w:sz w:val="24"/>
          <w:szCs w:val="24"/>
        </w:rPr>
        <w:t xml:space="preserve">, </w:t>
      </w:r>
      <w:r w:rsidR="00DA4E2A" w:rsidRPr="00760D65">
        <w:rPr>
          <w:sz w:val="24"/>
          <w:szCs w:val="24"/>
        </w:rPr>
        <w:t>w</w:t>
      </w:r>
      <w:r w:rsidRPr="00760D65">
        <w:rPr>
          <w:sz w:val="24"/>
          <w:szCs w:val="24"/>
        </w:rPr>
        <w:t>ykonawca przekazuje zamawiającemu oryginał gwarancji lub poręczenia, w postaci elektronicznej.</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Zwrot wadium</w:t>
      </w:r>
      <w:r w:rsidR="00F5297D" w:rsidRPr="00760D65">
        <w:rPr>
          <w:sz w:val="24"/>
          <w:szCs w:val="24"/>
        </w:rPr>
        <w:t>:</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niezwłocznie, nie później jednak niż w terminie 7 dni od dnia wystąpienia jednej z okoliczności: </w:t>
      </w:r>
    </w:p>
    <w:p w:rsidR="00F5297D"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upływu terminu związania ofertą; </w:t>
      </w:r>
    </w:p>
    <w:p w:rsidR="00F5297D" w:rsidRPr="00760D65" w:rsidRDefault="00EE0442" w:rsidP="00760D65">
      <w:pPr>
        <w:pStyle w:val="Bezodstpw"/>
        <w:numPr>
          <w:ilvl w:val="0"/>
          <w:numId w:val="31"/>
        </w:numPr>
        <w:spacing w:line="276" w:lineRule="auto"/>
        <w:jc w:val="both"/>
        <w:rPr>
          <w:sz w:val="24"/>
          <w:szCs w:val="24"/>
        </w:rPr>
      </w:pPr>
      <w:r w:rsidRPr="00760D65">
        <w:rPr>
          <w:sz w:val="24"/>
          <w:szCs w:val="24"/>
        </w:rPr>
        <w:t>zawarcia umowy w sprawie zamówienia publicznego;</w:t>
      </w:r>
    </w:p>
    <w:p w:rsidR="00EE0442"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unieważnienia postępowania o udzielenie zamówienia, z wyjątkiem sytuacji gdy nie zostało rozstrzygnięte odwołanie na czynność unieważnienia albo nie upłynął termin do jego wniesienia. </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w:t>
      </w:r>
      <w:r w:rsidR="00F5297D" w:rsidRPr="00760D65">
        <w:rPr>
          <w:sz w:val="24"/>
          <w:szCs w:val="24"/>
        </w:rPr>
        <w:t>,</w:t>
      </w:r>
      <w:r w:rsidRPr="00760D65">
        <w:rPr>
          <w:sz w:val="24"/>
          <w:szCs w:val="24"/>
        </w:rPr>
        <w:t xml:space="preserve"> niezwłocznie, nie później jednak niż w terminie 7 dni od dnia złożenia wniosku zwraca wadium wykonawcy: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który wycofał ofertę przed upływem terminu składania ofert;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którego oferta została odrzucona;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po wyborze najkorzystniejszej oferty, z wyjątkiem wykonawcy, którego oferta została wybrana jako najkorzystniejsza; </w:t>
      </w:r>
    </w:p>
    <w:p w:rsidR="00EE0442" w:rsidRPr="00760D65" w:rsidRDefault="00EE0442" w:rsidP="00760D65">
      <w:pPr>
        <w:pStyle w:val="Bezodstpw"/>
        <w:numPr>
          <w:ilvl w:val="0"/>
          <w:numId w:val="32"/>
        </w:numPr>
        <w:spacing w:line="276" w:lineRule="auto"/>
        <w:jc w:val="both"/>
        <w:rPr>
          <w:sz w:val="24"/>
          <w:szCs w:val="24"/>
        </w:rPr>
      </w:pPr>
      <w:r w:rsidRPr="00760D65">
        <w:rPr>
          <w:sz w:val="24"/>
          <w:szCs w:val="24"/>
        </w:rPr>
        <w:t>po unieważnieniu postępowania, w przypadku gdy nie zostało rozstrzygnięte odwołanie na czynność unieważnienia albo nie upłynął termin do jego wniesienia.</w:t>
      </w:r>
    </w:p>
    <w:p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innej formie niż w pieniądzu poprzez złożenie gwarantowi lub poręczycielowi oświadczenia o zwolnieniu wadium. </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 zatrzymuje wadium wraz z odsetkami, a w przypadku wadium wniesionego w formie gwarancji lub poręczenia, o których mowa w art. 97 ust. 7 pkt 2–4</w:t>
      </w:r>
      <w:r w:rsidR="007533D6" w:rsidRPr="00760D65">
        <w:rPr>
          <w:sz w:val="24"/>
          <w:szCs w:val="24"/>
        </w:rPr>
        <w:t xml:space="preserve"> ustawy</w:t>
      </w:r>
      <w:r w:rsidRPr="00760D65">
        <w:rPr>
          <w:sz w:val="24"/>
          <w:szCs w:val="24"/>
        </w:rPr>
        <w:t xml:space="preserve">, występuje odpowiednio do gwaranta lub poręczyciela z żądaniem zapłaty wadium, jeżeli: </w:t>
      </w:r>
    </w:p>
    <w:p w:rsidR="00F5297D" w:rsidRPr="00760D65" w:rsidRDefault="00EE0442" w:rsidP="00760D65">
      <w:pPr>
        <w:pStyle w:val="Bezodstpw"/>
        <w:numPr>
          <w:ilvl w:val="0"/>
          <w:numId w:val="33"/>
        </w:numPr>
        <w:spacing w:line="276" w:lineRule="auto"/>
        <w:jc w:val="both"/>
        <w:rPr>
          <w:sz w:val="24"/>
          <w:szCs w:val="24"/>
        </w:rPr>
      </w:pPr>
      <w:r w:rsidRPr="00760D65">
        <w:rPr>
          <w:sz w:val="24"/>
          <w:szCs w:val="24"/>
        </w:rPr>
        <w:t>wykonawca w odpowiedzi na wezwanie, o którym mowa w art. 107 ust. 2 lub art. 128 ust. 1</w:t>
      </w:r>
      <w:r w:rsidR="007533D6" w:rsidRPr="00760D65">
        <w:rPr>
          <w:sz w:val="24"/>
          <w:szCs w:val="24"/>
        </w:rPr>
        <w:t xml:space="preserve"> ustawy</w:t>
      </w:r>
      <w:r w:rsidRPr="00760D65">
        <w:rPr>
          <w:sz w:val="24"/>
          <w:szCs w:val="24"/>
        </w:rPr>
        <w:t>, z przyczyn leżących po jego stronie, nie złożył podmiotowych środków dowodowych lub przedmiotowych środków dowodowych potwierdzających okoliczności, o których mowa w art. 57 lub art. 106 ust. 1</w:t>
      </w:r>
      <w:r w:rsidR="007533D6" w:rsidRPr="00760D65">
        <w:rPr>
          <w:sz w:val="24"/>
          <w:szCs w:val="24"/>
        </w:rPr>
        <w:t xml:space="preserve"> Pzp</w:t>
      </w:r>
      <w:r w:rsidRPr="00760D65">
        <w:rPr>
          <w:sz w:val="24"/>
          <w:szCs w:val="24"/>
        </w:rPr>
        <w:t>, oświadczenia, o którym mowa w art. 125 ust. 1</w:t>
      </w:r>
      <w:r w:rsidR="007533D6" w:rsidRPr="00760D65">
        <w:rPr>
          <w:sz w:val="24"/>
          <w:szCs w:val="24"/>
        </w:rPr>
        <w:t xml:space="preserve"> ustawy</w:t>
      </w:r>
      <w:r w:rsidRPr="00760D65">
        <w:rPr>
          <w:sz w:val="24"/>
          <w:szCs w:val="24"/>
        </w:rPr>
        <w:t xml:space="preserve">, innych dokumentów lub oświadczeń lub nie wyraził </w:t>
      </w:r>
      <w:r w:rsidRPr="00760D65">
        <w:rPr>
          <w:sz w:val="24"/>
          <w:szCs w:val="24"/>
        </w:rPr>
        <w:lastRenderedPageBreak/>
        <w:t>zgody na poprawienie omyłki, o której mowa w art. 223 ust. 2 pkt 3</w:t>
      </w:r>
      <w:r w:rsidR="007533D6" w:rsidRPr="00760D65">
        <w:rPr>
          <w:sz w:val="24"/>
          <w:szCs w:val="24"/>
        </w:rPr>
        <w:t xml:space="preserve"> ustawy</w:t>
      </w:r>
      <w:r w:rsidRPr="00760D65">
        <w:rPr>
          <w:sz w:val="24"/>
          <w:szCs w:val="24"/>
        </w:rPr>
        <w:t>, co spowodowało brak możliwości wybrania oferty złożonej przez wykonawcę jako najkorzystniejszej;</w:t>
      </w:r>
    </w:p>
    <w:p w:rsidR="00F5297D" w:rsidRPr="00760D65" w:rsidRDefault="00EE0442" w:rsidP="00760D65">
      <w:pPr>
        <w:pStyle w:val="Bezodstpw"/>
        <w:numPr>
          <w:ilvl w:val="0"/>
          <w:numId w:val="33"/>
        </w:numPr>
        <w:spacing w:line="276" w:lineRule="auto"/>
        <w:jc w:val="both"/>
        <w:rPr>
          <w:sz w:val="24"/>
          <w:szCs w:val="24"/>
        </w:rPr>
      </w:pPr>
      <w:r w:rsidRPr="00760D65">
        <w:rPr>
          <w:sz w:val="24"/>
          <w:szCs w:val="24"/>
        </w:rPr>
        <w:t xml:space="preserve">wykonawca, którego oferta została wybrana: </w:t>
      </w:r>
    </w:p>
    <w:p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odmówił podpisania umowy w sprawie zamówienia publicznego na warunkach określonych w ofercie, </w:t>
      </w:r>
    </w:p>
    <w:p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nie wniósł wymaganego zabezpieczenia należytego wykonania umowy; </w:t>
      </w:r>
    </w:p>
    <w:p w:rsidR="00EE0442" w:rsidRPr="00760D65" w:rsidRDefault="00EE0442" w:rsidP="00760D65">
      <w:pPr>
        <w:pStyle w:val="Bezodstpw"/>
        <w:numPr>
          <w:ilvl w:val="0"/>
          <w:numId w:val="33"/>
        </w:numPr>
        <w:spacing w:line="276" w:lineRule="auto"/>
        <w:jc w:val="both"/>
        <w:rPr>
          <w:sz w:val="24"/>
          <w:szCs w:val="24"/>
        </w:rPr>
      </w:pPr>
      <w:r w:rsidRPr="00760D65">
        <w:rPr>
          <w:sz w:val="24"/>
          <w:szCs w:val="24"/>
        </w:rPr>
        <w:t>zawarcie umowy w sprawie zamówienia publicznego stało się niemożliwe z przyczyn leżących po stronie wykonawcy, którego oferta została wybrana</w:t>
      </w:r>
      <w:r w:rsidR="00C703FE" w:rsidRPr="00760D65">
        <w:rPr>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r w:rsidR="00C63F9F" w:rsidRPr="00760D65">
        <w:rPr>
          <w:sz w:val="24"/>
          <w:szCs w:val="24"/>
        </w:rPr>
        <w:t>roz. XIV</w:t>
      </w:r>
      <w:r w:rsidR="00EC1836" w:rsidRPr="00760D65">
        <w:rPr>
          <w:sz w:val="24"/>
          <w:szCs w:val="24"/>
        </w:rPr>
        <w:t xml:space="preserve"> </w:t>
      </w:r>
      <w:r w:rsidR="00C63F9F" w:rsidRPr="00760D65">
        <w:rPr>
          <w:sz w:val="24"/>
          <w:szCs w:val="24"/>
        </w:rPr>
        <w:t>SWZ</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.msi</w:t>
      </w:r>
      <w:r w:rsidR="002F20AD" w:rsidRPr="00760D65">
        <w:rPr>
          <w:sz w:val="24"/>
          <w:szCs w:val="24"/>
        </w:rPr>
        <w:t>”</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Jeśli oferta zawiera informacje stanowiące tajemnicę przedsiębiorstwa w rozumieniu ustawy z dnia 16 kwietnia 1993 r. o zwalczaniu nieuczciwej konkurencji, Wykonawca powinien nie później niż w terminie składania ofert, zastrzec, że nie mogą one być </w:t>
      </w:r>
      <w:r w:rsidRPr="00760D65">
        <w:rPr>
          <w:sz w:val="24"/>
          <w:szCs w:val="24"/>
        </w:rPr>
        <w:lastRenderedPageBreak/>
        <w:t>udostępnione oraz wykazać, iż zastrzeżone informacje stanowią tajemnicę przedsiębiorstwa.</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r w:rsidRPr="00760D65">
        <w:rPr>
          <w:sz w:val="24"/>
          <w:szCs w:val="24"/>
        </w:rPr>
        <w:t>miniPortalu</w:t>
      </w:r>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Zgodnie z art. 225 ustawy Pzp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0C5DF3">
        <w:rPr>
          <w:b/>
          <w:bCs/>
          <w:sz w:val="24"/>
          <w:szCs w:val="24"/>
        </w:rPr>
        <w:t>03.11</w:t>
      </w:r>
      <w:r w:rsidRPr="00760D65">
        <w:rPr>
          <w:b/>
          <w:bCs/>
          <w:sz w:val="24"/>
          <w:szCs w:val="24"/>
        </w:rPr>
        <w:t>.2022 r.</w:t>
      </w:r>
      <w:r w:rsidRPr="00760D65">
        <w:rPr>
          <w:sz w:val="24"/>
          <w:szCs w:val="24"/>
        </w:rPr>
        <w:t xml:space="preserve"> do godz. </w:t>
      </w:r>
      <w:r w:rsidRPr="00760D65">
        <w:rPr>
          <w:b/>
          <w:bCs/>
          <w:sz w:val="24"/>
          <w:szCs w:val="24"/>
        </w:rPr>
        <w:t>12:00</w:t>
      </w:r>
      <w:r w:rsidRPr="00760D65">
        <w:rPr>
          <w:sz w:val="24"/>
          <w:szCs w:val="24"/>
        </w:rPr>
        <w:t>.</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lastRenderedPageBreak/>
        <w:t xml:space="preserve">Otwarcie ofert nastąpi w dniu </w:t>
      </w:r>
      <w:r w:rsidR="000C5DF3">
        <w:rPr>
          <w:b/>
          <w:bCs/>
          <w:sz w:val="24"/>
          <w:szCs w:val="24"/>
        </w:rPr>
        <w:t>03.11</w:t>
      </w:r>
      <w:r w:rsidRPr="00760D65">
        <w:rPr>
          <w:b/>
          <w:bCs/>
          <w:sz w:val="24"/>
          <w:szCs w:val="24"/>
        </w:rPr>
        <w:t>.2022 r.</w:t>
      </w:r>
      <w:r w:rsidRPr="00760D65">
        <w:rPr>
          <w:sz w:val="24"/>
          <w:szCs w:val="24"/>
        </w:rPr>
        <w:t xml:space="preserve"> o godz.</w:t>
      </w:r>
      <w:r w:rsidR="008037E4" w:rsidRPr="00760D65">
        <w:rPr>
          <w:sz w:val="24"/>
          <w:szCs w:val="24"/>
        </w:rPr>
        <w:t xml:space="preserve"> </w:t>
      </w:r>
      <w:r w:rsidRPr="00760D65">
        <w:rPr>
          <w:b/>
          <w:bCs/>
          <w:sz w:val="24"/>
          <w:szCs w:val="24"/>
        </w:rPr>
        <w:t>12:15</w:t>
      </w:r>
      <w:r w:rsidR="008037E4" w:rsidRPr="00760D65">
        <w:rPr>
          <w:b/>
          <w:bCs/>
          <w:sz w:val="24"/>
          <w:szCs w:val="24"/>
        </w:rPr>
        <w:t>.</w:t>
      </w:r>
      <w:r w:rsidRPr="00760D65">
        <w:rPr>
          <w:sz w:val="24"/>
          <w:szCs w:val="24"/>
        </w:rPr>
        <w:t xml:space="preserve"> </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rsidR="008037E4" w:rsidRPr="00760D65" w:rsidRDefault="008037E4"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0C5DF3">
        <w:rPr>
          <w:b/>
          <w:bCs/>
          <w:sz w:val="24"/>
          <w:szCs w:val="24"/>
        </w:rPr>
        <w:t>03.12</w:t>
      </w:r>
      <w:r w:rsidRPr="00760D65">
        <w:rPr>
          <w:b/>
          <w:bCs/>
          <w:sz w:val="24"/>
          <w:szCs w:val="24"/>
        </w:rPr>
        <w:t>.2022 r.</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rsidR="002B26CA" w:rsidRPr="00760D65" w:rsidRDefault="00C956DF" w:rsidP="00760D65">
      <w:pPr>
        <w:pStyle w:val="Bezodstpw"/>
        <w:numPr>
          <w:ilvl w:val="0"/>
          <w:numId w:val="42"/>
        </w:numPr>
        <w:spacing w:line="276" w:lineRule="auto"/>
        <w:jc w:val="both"/>
        <w:rPr>
          <w:sz w:val="24"/>
          <w:szCs w:val="24"/>
        </w:rPr>
      </w:pPr>
      <w:r w:rsidRPr="00760D65">
        <w:rPr>
          <w:sz w:val="24"/>
          <w:szCs w:val="24"/>
        </w:rPr>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60 miesięcy i nie dłuż</w:t>
      </w:r>
      <w:r w:rsidR="00380266" w:rsidRPr="00760D65">
        <w:rPr>
          <w:sz w:val="24"/>
          <w:szCs w:val="24"/>
        </w:rPr>
        <w:t>szy</w:t>
      </w:r>
      <w:r w:rsidR="002B26CA" w:rsidRPr="00760D65">
        <w:rPr>
          <w:sz w:val="24"/>
          <w:szCs w:val="24"/>
        </w:rPr>
        <w:t xml:space="preserve"> niż 72 miesiące)</w:t>
      </w:r>
      <w:r w:rsidR="002B26CA" w:rsidRPr="00760D65">
        <w:rPr>
          <w:rFonts w:eastAsia="Times New Roman"/>
          <w:sz w:val="24"/>
          <w:szCs w:val="24"/>
        </w:rPr>
        <w:t>.</w:t>
      </w:r>
    </w:p>
    <w:p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powyżej 72 miesięcy do obliczenia punktacji w kryterium okresu gwarancji</w:t>
      </w:r>
      <w:r w:rsidR="00C956DF" w:rsidRPr="00760D65">
        <w:rPr>
          <w:sz w:val="24"/>
          <w:szCs w:val="24"/>
        </w:rPr>
        <w:t>,</w:t>
      </w:r>
      <w:r w:rsidRPr="00760D65">
        <w:rPr>
          <w:sz w:val="24"/>
          <w:szCs w:val="24"/>
        </w:rPr>
        <w:t xml:space="preserve"> zamawiający przyjmie okres 72 miesiące, natomiast </w:t>
      </w:r>
      <w:r w:rsidR="00C956DF" w:rsidRPr="00760D65">
        <w:rPr>
          <w:sz w:val="24"/>
          <w:szCs w:val="24"/>
        </w:rPr>
        <w:t xml:space="preserve">w </w:t>
      </w:r>
      <w:r w:rsidRPr="00760D65">
        <w:rPr>
          <w:sz w:val="24"/>
          <w:szCs w:val="24"/>
        </w:rPr>
        <w:t>umowie zostanie wskazany jako wiążący wykonawcę okres gwarancji wskazany w ofercie.</w:t>
      </w:r>
    </w:p>
    <w:p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rsidR="002B26CA" w:rsidRPr="00760D65" w:rsidRDefault="002B26CA" w:rsidP="00380266">
      <w:pPr>
        <w:pStyle w:val="Bezodstpw"/>
        <w:spacing w:line="276" w:lineRule="auto"/>
        <w:rPr>
          <w:sz w:val="24"/>
          <w:szCs w:val="24"/>
        </w:rPr>
      </w:pPr>
    </w:p>
    <w:p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rsidR="002B26CA" w:rsidRPr="00760D65" w:rsidRDefault="002B26CA" w:rsidP="00380266">
      <w:pPr>
        <w:pStyle w:val="Bezodstpw"/>
        <w:spacing w:line="276" w:lineRule="auto"/>
        <w:jc w:val="center"/>
        <w:rPr>
          <w:sz w:val="24"/>
          <w:szCs w:val="24"/>
        </w:rPr>
      </w:pP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rsidR="002B26CA" w:rsidRPr="00760D65" w:rsidRDefault="00380266" w:rsidP="00380266">
      <w:pPr>
        <w:pStyle w:val="Bezodstpw"/>
        <w:spacing w:line="276" w:lineRule="auto"/>
        <w:ind w:left="1440"/>
        <w:jc w:val="center"/>
        <w:rPr>
          <w:sz w:val="24"/>
          <w:szCs w:val="24"/>
        </w:rPr>
      </w:pPr>
      <w:r w:rsidRPr="00760D65">
        <w:rPr>
          <w:sz w:val="24"/>
          <w:szCs w:val="24"/>
        </w:rPr>
        <w:lastRenderedPageBreak/>
        <w:t xml:space="preserve">                                        </w:t>
      </w:r>
      <w:r w:rsidR="002B26CA" w:rsidRPr="00760D65">
        <w:rPr>
          <w:sz w:val="24"/>
          <w:szCs w:val="24"/>
        </w:rPr>
        <w:t>gwarancja najdłuższa wśród oferowanych</w:t>
      </w: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rsidR="00B33D75" w:rsidRPr="00760D65" w:rsidRDefault="00B33D75" w:rsidP="00B33D75">
      <w:pPr>
        <w:pStyle w:val="Bezodstpw"/>
        <w:spacing w:line="276" w:lineRule="auto"/>
        <w:rPr>
          <w:sz w:val="24"/>
          <w:szCs w:val="24"/>
        </w:rPr>
      </w:pPr>
    </w:p>
    <w:p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rsidR="00B33D75" w:rsidRPr="00760D65" w:rsidRDefault="00B33D75" w:rsidP="00B33D75">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Wykonawca przed podpisaniem umowy zobowiązany jest do wniesienia zabezpieczenia należytego wykonania umowy w wysokości 5% ceny całkowitej podanej w ofercie.</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EE0442" w:rsidRPr="00760D65" w:rsidRDefault="00EE0442" w:rsidP="00760D65">
      <w:pPr>
        <w:pStyle w:val="Bezodstpw"/>
        <w:spacing w:line="276" w:lineRule="auto"/>
        <w:jc w:val="both"/>
        <w:rPr>
          <w:sz w:val="24"/>
          <w:szCs w:val="24"/>
        </w:rPr>
      </w:pPr>
    </w:p>
    <w:p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w:t>
      </w:r>
      <w:r w:rsidRPr="00760D65">
        <w:rPr>
          <w:sz w:val="24"/>
          <w:szCs w:val="24"/>
        </w:rPr>
        <w:lastRenderedPageBreak/>
        <w:t>której m.in. zostanie określony pełnomocnik uprawniony do kontaktów z zamawiającym oraz do wystawiania dokumentów związanych z płatnościami, przy czym termin, na jaki została zawarta umowa, nie może być krótszy niż termin realizacji zamówienia.</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rsidR="00F07470" w:rsidRPr="00760D65" w:rsidRDefault="00F07470"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C3ECC" w:rsidRPr="00760D65">
        <w:rPr>
          <w:sz w:val="24"/>
          <w:szCs w:val="24"/>
        </w:rPr>
        <w:t>Pzp</w:t>
      </w:r>
      <w:r w:rsidRPr="00760D65">
        <w:rPr>
          <w:sz w:val="24"/>
          <w:szCs w:val="24"/>
        </w:rPr>
        <w:t xml:space="preserve"> oraz Rzecznikowi Małych i Średnich Przedsiębiorców.</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Na orzeczenie Izby oraz postanowienie Prezesa Izby, o którym mowa w art. 519 ust. 1 ustawy p.z.p., stronom oraz uczestnikom postępowania odwoławczego przysługuje skarga do sądu.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Szczegółowe zasady wnoszenia środków ochrony prawnej zawiera dział IX ustawy. </w:t>
      </w:r>
    </w:p>
    <w:p w:rsidR="000405C7" w:rsidRPr="00760D65" w:rsidRDefault="000405C7" w:rsidP="000405C7">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60D65" w:rsidRPr="00760D65" w:rsidTr="00594198">
        <w:tc>
          <w:tcPr>
            <w:tcW w:w="9062" w:type="dxa"/>
            <w:gridSpan w:val="2"/>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rsidTr="00594198">
        <w:tc>
          <w:tcPr>
            <w:tcW w:w="4531" w:type="dxa"/>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Administratorem Państwa danych osobowych jest Urząd Gminy Wielka Nieszawka reprezentowany przez Wójta Gminy. Można się z nim kontaktować w następujący sposób: </w:t>
            </w:r>
          </w:p>
          <w:p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rsidR="000405C7" w:rsidRPr="00760D65" w:rsidRDefault="000405C7" w:rsidP="000405C7">
      <w:pPr>
        <w:pStyle w:val="Bezodstpw"/>
        <w:spacing w:line="276" w:lineRule="auto"/>
        <w:rPr>
          <w:sz w:val="24"/>
          <w:szCs w:val="24"/>
        </w:rPr>
      </w:pP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lastRenderedPageBreak/>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lastRenderedPageBreak/>
        <w:t>wycofają zgodę na przetwarzanie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rsidR="00EE0442" w:rsidRPr="00760D65" w:rsidRDefault="00EE0442" w:rsidP="00760D65">
      <w:pPr>
        <w:pStyle w:val="Bezodstpw"/>
        <w:spacing w:line="276" w:lineRule="auto"/>
        <w:jc w:val="both"/>
        <w:rPr>
          <w:sz w:val="24"/>
          <w:szCs w:val="24"/>
        </w:rPr>
      </w:pPr>
    </w:p>
    <w:p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Do spraw nieuregulowanych w SWZ mają zastosowanie przepisy ustawy z 11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r w:rsidR="007836FA">
        <w:rPr>
          <w:b/>
          <w:bCs/>
          <w:sz w:val="24"/>
          <w:szCs w:val="24"/>
        </w:rPr>
        <w:t xml:space="preserve"> ze zm.</w:t>
      </w:r>
      <w:r w:rsidRPr="00760D65">
        <w:rPr>
          <w:b/>
          <w:bCs/>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budowlanych-załącznik składany na wezwanie zamawiającego</w:t>
      </w:r>
    </w:p>
    <w:p w:rsidR="00EE0442" w:rsidRPr="00760D65" w:rsidRDefault="00EE0442" w:rsidP="00760D65">
      <w:pPr>
        <w:pStyle w:val="Bezodstpw"/>
        <w:numPr>
          <w:ilvl w:val="0"/>
          <w:numId w:val="51"/>
        </w:numPr>
        <w:spacing w:line="276" w:lineRule="auto"/>
        <w:rPr>
          <w:sz w:val="24"/>
          <w:szCs w:val="24"/>
        </w:rPr>
      </w:pPr>
      <w:r w:rsidRPr="00760D65">
        <w:rPr>
          <w:sz w:val="24"/>
          <w:szCs w:val="24"/>
        </w:rPr>
        <w:t>Wykaz osób -załącznik składany na wezwanie zamawiającego</w:t>
      </w:r>
    </w:p>
    <w:p w:rsidR="00EE0442" w:rsidRPr="00760D65" w:rsidRDefault="00EE0442" w:rsidP="00760D65">
      <w:pPr>
        <w:pStyle w:val="Bezodstpw"/>
        <w:numPr>
          <w:ilvl w:val="0"/>
          <w:numId w:val="51"/>
        </w:numPr>
        <w:spacing w:line="276" w:lineRule="auto"/>
        <w:jc w:val="both"/>
        <w:rPr>
          <w:sz w:val="24"/>
          <w:szCs w:val="24"/>
        </w:rPr>
      </w:pPr>
      <w:r w:rsidRPr="00760D65">
        <w:rPr>
          <w:sz w:val="24"/>
          <w:szCs w:val="24"/>
        </w:rPr>
        <w:t>Dokumentacja projektowa</w:t>
      </w:r>
    </w:p>
    <w:p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76" w:rsidRDefault="004F3876" w:rsidP="002B6E3C">
      <w:pPr>
        <w:spacing w:after="0" w:line="240" w:lineRule="auto"/>
      </w:pPr>
      <w:r>
        <w:separator/>
      </w:r>
    </w:p>
  </w:endnote>
  <w:endnote w:type="continuationSeparator" w:id="0">
    <w:p w:rsidR="004F3876" w:rsidRDefault="004F3876" w:rsidP="002B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4A57B7" w:rsidRPr="004A57B7" w:rsidRDefault="004A57B7" w:rsidP="004A57B7">
            <w:pPr>
              <w:pStyle w:val="Stopka"/>
              <w:jc w:val="center"/>
              <w:rPr>
                <w:sz w:val="20"/>
                <w:szCs w:val="20"/>
              </w:rPr>
            </w:pPr>
            <w:r w:rsidRPr="004A57B7">
              <w:rPr>
                <w:sz w:val="20"/>
                <w:szCs w:val="20"/>
              </w:rPr>
              <w:t xml:space="preserve">Strona </w:t>
            </w:r>
            <w:r w:rsidR="003E15B2" w:rsidRPr="004A57B7">
              <w:rPr>
                <w:sz w:val="20"/>
                <w:szCs w:val="20"/>
              </w:rPr>
              <w:fldChar w:fldCharType="begin"/>
            </w:r>
            <w:r w:rsidRPr="004A57B7">
              <w:rPr>
                <w:sz w:val="20"/>
                <w:szCs w:val="20"/>
              </w:rPr>
              <w:instrText>PAGE</w:instrText>
            </w:r>
            <w:r w:rsidR="003E15B2" w:rsidRPr="004A57B7">
              <w:rPr>
                <w:sz w:val="20"/>
                <w:szCs w:val="20"/>
              </w:rPr>
              <w:fldChar w:fldCharType="separate"/>
            </w:r>
            <w:r w:rsidR="0031147E">
              <w:rPr>
                <w:noProof/>
                <w:sz w:val="20"/>
                <w:szCs w:val="20"/>
              </w:rPr>
              <w:t>2</w:t>
            </w:r>
            <w:r w:rsidR="003E15B2" w:rsidRPr="004A57B7">
              <w:rPr>
                <w:sz w:val="20"/>
                <w:szCs w:val="20"/>
              </w:rPr>
              <w:fldChar w:fldCharType="end"/>
            </w:r>
            <w:r w:rsidRPr="004A57B7">
              <w:rPr>
                <w:sz w:val="20"/>
                <w:szCs w:val="20"/>
              </w:rPr>
              <w:t xml:space="preserve"> z </w:t>
            </w:r>
            <w:r w:rsidR="003E15B2" w:rsidRPr="004A57B7">
              <w:rPr>
                <w:sz w:val="20"/>
                <w:szCs w:val="20"/>
              </w:rPr>
              <w:fldChar w:fldCharType="begin"/>
            </w:r>
            <w:r w:rsidRPr="004A57B7">
              <w:rPr>
                <w:sz w:val="20"/>
                <w:szCs w:val="20"/>
              </w:rPr>
              <w:instrText>NUMPAGES</w:instrText>
            </w:r>
            <w:r w:rsidR="003E15B2" w:rsidRPr="004A57B7">
              <w:rPr>
                <w:sz w:val="20"/>
                <w:szCs w:val="20"/>
              </w:rPr>
              <w:fldChar w:fldCharType="separate"/>
            </w:r>
            <w:r w:rsidR="0031147E">
              <w:rPr>
                <w:noProof/>
                <w:sz w:val="20"/>
                <w:szCs w:val="20"/>
              </w:rPr>
              <w:t>22</w:t>
            </w:r>
            <w:r w:rsidR="003E15B2"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76" w:rsidRDefault="004F3876" w:rsidP="002B6E3C">
      <w:pPr>
        <w:spacing w:after="0" w:line="240" w:lineRule="auto"/>
      </w:pPr>
      <w:r>
        <w:separator/>
      </w:r>
    </w:p>
  </w:footnote>
  <w:footnote w:type="continuationSeparator" w:id="0">
    <w:p w:rsidR="004F3876" w:rsidRDefault="004F3876" w:rsidP="002B6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w:t>
    </w:r>
    <w:r w:rsidR="00F3023A">
      <w:rPr>
        <w:rFonts w:ascii="Calibri" w:eastAsia="Lucida Sans Unicode" w:hAnsi="Calibri" w:cs="Calibri"/>
        <w:sz w:val="24"/>
        <w:szCs w:val="24"/>
        <w:u w:val="single"/>
        <w:lang w:eastAsia="ar-SA"/>
      </w:rPr>
      <w:t>34</w:t>
    </w:r>
    <w:r w:rsidRPr="002B6E3C">
      <w:rPr>
        <w:rFonts w:ascii="Calibri" w:eastAsia="Lucida Sans Unicode" w:hAnsi="Calibri" w:cs="Calibri"/>
        <w:sz w:val="24"/>
        <w:szCs w:val="24"/>
        <w:u w:val="single"/>
        <w:lang w:eastAsia="ar-SA"/>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9C75FA9"/>
    <w:multiLevelType w:val="hybridMultilevel"/>
    <w:tmpl w:val="44B2D182"/>
    <w:lvl w:ilvl="0" w:tplc="013EE782">
      <w:start w:val="1"/>
      <w:numFmt w:val="lowerLetter"/>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1B2261B"/>
    <w:multiLevelType w:val="hybridMultilevel"/>
    <w:tmpl w:val="498878A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9">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C87709A"/>
    <w:multiLevelType w:val="hybridMultilevel"/>
    <w:tmpl w:val="A162B738"/>
    <w:lvl w:ilvl="0" w:tplc="75C8F3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52"/>
  </w:num>
  <w:num w:numId="2">
    <w:abstractNumId w:val="4"/>
  </w:num>
  <w:num w:numId="3">
    <w:abstractNumId w:val="40"/>
  </w:num>
  <w:num w:numId="4">
    <w:abstractNumId w:val="19"/>
  </w:num>
  <w:num w:numId="5">
    <w:abstractNumId w:val="1"/>
  </w:num>
  <w:num w:numId="6">
    <w:abstractNumId w:val="49"/>
  </w:num>
  <w:num w:numId="7">
    <w:abstractNumId w:val="2"/>
  </w:num>
  <w:num w:numId="8">
    <w:abstractNumId w:val="12"/>
  </w:num>
  <w:num w:numId="9">
    <w:abstractNumId w:val="23"/>
  </w:num>
  <w:num w:numId="10">
    <w:abstractNumId w:val="14"/>
  </w:num>
  <w:num w:numId="11">
    <w:abstractNumId w:val="3"/>
  </w:num>
  <w:num w:numId="12">
    <w:abstractNumId w:val="43"/>
  </w:num>
  <w:num w:numId="13">
    <w:abstractNumId w:val="18"/>
  </w:num>
  <w:num w:numId="14">
    <w:abstractNumId w:val="0"/>
  </w:num>
  <w:num w:numId="15">
    <w:abstractNumId w:val="30"/>
  </w:num>
  <w:num w:numId="16">
    <w:abstractNumId w:val="44"/>
  </w:num>
  <w:num w:numId="17">
    <w:abstractNumId w:val="9"/>
  </w:num>
  <w:num w:numId="18">
    <w:abstractNumId w:val="11"/>
  </w:num>
  <w:num w:numId="19">
    <w:abstractNumId w:val="7"/>
  </w:num>
  <w:num w:numId="20">
    <w:abstractNumId w:val="47"/>
  </w:num>
  <w:num w:numId="21">
    <w:abstractNumId w:val="34"/>
  </w:num>
  <w:num w:numId="22">
    <w:abstractNumId w:val="31"/>
  </w:num>
  <w:num w:numId="23">
    <w:abstractNumId w:val="55"/>
  </w:num>
  <w:num w:numId="24">
    <w:abstractNumId w:val="42"/>
  </w:num>
  <w:num w:numId="25">
    <w:abstractNumId w:val="46"/>
  </w:num>
  <w:num w:numId="26">
    <w:abstractNumId w:val="8"/>
  </w:num>
  <w:num w:numId="27">
    <w:abstractNumId w:val="35"/>
  </w:num>
  <w:num w:numId="28">
    <w:abstractNumId w:val="27"/>
  </w:num>
  <w:num w:numId="29">
    <w:abstractNumId w:val="24"/>
  </w:num>
  <w:num w:numId="30">
    <w:abstractNumId w:val="54"/>
  </w:num>
  <w:num w:numId="31">
    <w:abstractNumId w:val="53"/>
  </w:num>
  <w:num w:numId="32">
    <w:abstractNumId w:val="37"/>
  </w:num>
  <w:num w:numId="33">
    <w:abstractNumId w:val="41"/>
  </w:num>
  <w:num w:numId="34">
    <w:abstractNumId w:val="13"/>
  </w:num>
  <w:num w:numId="35">
    <w:abstractNumId w:val="17"/>
  </w:num>
  <w:num w:numId="36">
    <w:abstractNumId w:val="48"/>
  </w:num>
  <w:num w:numId="37">
    <w:abstractNumId w:val="20"/>
  </w:num>
  <w:num w:numId="38">
    <w:abstractNumId w:val="6"/>
  </w:num>
  <w:num w:numId="39">
    <w:abstractNumId w:val="15"/>
  </w:num>
  <w:num w:numId="40">
    <w:abstractNumId w:val="38"/>
  </w:num>
  <w:num w:numId="41">
    <w:abstractNumId w:val="32"/>
  </w:num>
  <w:num w:numId="42">
    <w:abstractNumId w:val="36"/>
  </w:num>
  <w:num w:numId="43">
    <w:abstractNumId w:val="10"/>
  </w:num>
  <w:num w:numId="44">
    <w:abstractNumId w:val="26"/>
  </w:num>
  <w:num w:numId="45">
    <w:abstractNumId w:val="29"/>
  </w:num>
  <w:num w:numId="46">
    <w:abstractNumId w:val="16"/>
  </w:num>
  <w:num w:numId="47">
    <w:abstractNumId w:val="25"/>
  </w:num>
  <w:num w:numId="48">
    <w:abstractNumId w:val="50"/>
  </w:num>
  <w:num w:numId="49">
    <w:abstractNumId w:val="39"/>
  </w:num>
  <w:num w:numId="50">
    <w:abstractNumId w:val="21"/>
  </w:num>
  <w:num w:numId="51">
    <w:abstractNumId w:val="5"/>
  </w:num>
  <w:num w:numId="52">
    <w:abstractNumId w:val="22"/>
  </w:num>
  <w:num w:numId="53">
    <w:abstractNumId w:val="28"/>
  </w:num>
  <w:num w:numId="54">
    <w:abstractNumId w:val="33"/>
  </w:num>
  <w:num w:numId="55">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33951"/>
    <w:rsid w:val="000405C7"/>
    <w:rsid w:val="00052A69"/>
    <w:rsid w:val="00073F11"/>
    <w:rsid w:val="000C5DF3"/>
    <w:rsid w:val="000E0A4F"/>
    <w:rsid w:val="00117829"/>
    <w:rsid w:val="00135EEF"/>
    <w:rsid w:val="0013643B"/>
    <w:rsid w:val="00142899"/>
    <w:rsid w:val="00151535"/>
    <w:rsid w:val="001F0E83"/>
    <w:rsid w:val="001F64C5"/>
    <w:rsid w:val="0021548B"/>
    <w:rsid w:val="002B26CA"/>
    <w:rsid w:val="002B6E3C"/>
    <w:rsid w:val="002E23CC"/>
    <w:rsid w:val="002F20AD"/>
    <w:rsid w:val="0031147E"/>
    <w:rsid w:val="00327CE2"/>
    <w:rsid w:val="0033328A"/>
    <w:rsid w:val="00355E6A"/>
    <w:rsid w:val="003728D4"/>
    <w:rsid w:val="00380266"/>
    <w:rsid w:val="003A3E81"/>
    <w:rsid w:val="003D0D51"/>
    <w:rsid w:val="003E15B2"/>
    <w:rsid w:val="003E59FD"/>
    <w:rsid w:val="00402022"/>
    <w:rsid w:val="00425EAF"/>
    <w:rsid w:val="004444D5"/>
    <w:rsid w:val="00461507"/>
    <w:rsid w:val="00495A7C"/>
    <w:rsid w:val="00496E40"/>
    <w:rsid w:val="004A57B7"/>
    <w:rsid w:val="004E64EE"/>
    <w:rsid w:val="004F3876"/>
    <w:rsid w:val="00500875"/>
    <w:rsid w:val="005048EA"/>
    <w:rsid w:val="0052505C"/>
    <w:rsid w:val="005259FE"/>
    <w:rsid w:val="0058511D"/>
    <w:rsid w:val="005B44AE"/>
    <w:rsid w:val="005C6B07"/>
    <w:rsid w:val="006B7701"/>
    <w:rsid w:val="006E49D1"/>
    <w:rsid w:val="0072788E"/>
    <w:rsid w:val="007454F2"/>
    <w:rsid w:val="00750E0B"/>
    <w:rsid w:val="007533D6"/>
    <w:rsid w:val="007605AC"/>
    <w:rsid w:val="00760B04"/>
    <w:rsid w:val="00760D65"/>
    <w:rsid w:val="007836FA"/>
    <w:rsid w:val="007B12FE"/>
    <w:rsid w:val="007C48E1"/>
    <w:rsid w:val="007F0930"/>
    <w:rsid w:val="008037E4"/>
    <w:rsid w:val="00807271"/>
    <w:rsid w:val="00830C8D"/>
    <w:rsid w:val="00850465"/>
    <w:rsid w:val="00861D53"/>
    <w:rsid w:val="00865B84"/>
    <w:rsid w:val="008870C8"/>
    <w:rsid w:val="008D420A"/>
    <w:rsid w:val="00906365"/>
    <w:rsid w:val="00926B85"/>
    <w:rsid w:val="009565AF"/>
    <w:rsid w:val="009A5E3E"/>
    <w:rsid w:val="00A04547"/>
    <w:rsid w:val="00A24E4F"/>
    <w:rsid w:val="00AB0F77"/>
    <w:rsid w:val="00B06F15"/>
    <w:rsid w:val="00B15B1C"/>
    <w:rsid w:val="00B33D75"/>
    <w:rsid w:val="00BA6FCE"/>
    <w:rsid w:val="00BB357D"/>
    <w:rsid w:val="00BC04E2"/>
    <w:rsid w:val="00BC3ECC"/>
    <w:rsid w:val="00C55F36"/>
    <w:rsid w:val="00C63F9F"/>
    <w:rsid w:val="00C703FE"/>
    <w:rsid w:val="00C73A22"/>
    <w:rsid w:val="00C956DF"/>
    <w:rsid w:val="00C9574F"/>
    <w:rsid w:val="00C971F4"/>
    <w:rsid w:val="00CA454B"/>
    <w:rsid w:val="00CD4EA2"/>
    <w:rsid w:val="00CE3E7F"/>
    <w:rsid w:val="00D20F1C"/>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1A2"/>
    <w:rsid w:val="00EC27A9"/>
    <w:rsid w:val="00EC6E64"/>
    <w:rsid w:val="00EE0442"/>
    <w:rsid w:val="00F04D48"/>
    <w:rsid w:val="00F061B1"/>
    <w:rsid w:val="00F07470"/>
    <w:rsid w:val="00F165C5"/>
    <w:rsid w:val="00F3023A"/>
    <w:rsid w:val="00F33C72"/>
    <w:rsid w:val="00F44C7F"/>
    <w:rsid w:val="00F5297D"/>
    <w:rsid w:val="00F60C44"/>
    <w:rsid w:val="00F63603"/>
    <w:rsid w:val="00F71F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9D91-ABA9-4F1F-BD31-6A59120E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7392</Words>
  <Characters>44357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6</cp:revision>
  <cp:lastPrinted>2022-08-25T12:17:00Z</cp:lastPrinted>
  <dcterms:created xsi:type="dcterms:W3CDTF">2022-10-19T14:42:00Z</dcterms:created>
  <dcterms:modified xsi:type="dcterms:W3CDTF">2022-10-19T16:01:00Z</dcterms:modified>
</cp:coreProperties>
</file>