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w:t>
      </w:r>
      <w:r w:rsidRPr="00EE5D1B">
        <w:rPr>
          <w:rFonts w:ascii="Calibri" w:hAnsi="Calibri" w:cs="Calibri"/>
          <w:color w:val="000000" w:themeColor="text1"/>
        </w:rPr>
        <w:lastRenderedPageBreak/>
        <w:t>posługiwać 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lastRenderedPageBreak/>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lastRenderedPageBreak/>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wymienionego w wykazach określonych w </w:t>
      </w:r>
      <w:r w:rsidRPr="00EE5D1B">
        <w:rPr>
          <w:rFonts w:ascii="Calibri" w:hAnsi="Calibri" w:cs="Calibri"/>
          <w:color w:val="000000" w:themeColor="text1"/>
        </w:rPr>
        <w:lastRenderedPageBreak/>
        <w:t>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lastRenderedPageBreak/>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lastRenderedPageBreak/>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Jeśli oferta zawiera informacje stanowiące tajemnicę przedsiębiorstwa w rozumieniu </w:t>
      </w:r>
      <w:r w:rsidRPr="00EE5D1B">
        <w:rPr>
          <w:rFonts w:cs="Calibri"/>
          <w:color w:val="000000" w:themeColor="text1"/>
          <w:sz w:val="24"/>
          <w:szCs w:val="24"/>
        </w:rPr>
        <w:lastRenderedPageBreak/>
        <w:t>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9. Przed  upływem  terminu  składania   ofert,   Wykonawca   może   wprowadzić   zmiany   do złożonej oferty lub wycofać ofertę. W tym celu należy w systemie Platformy kliknąć 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Informację w powyższym zakresie wykonawca składa w formularzu ofertowym </w:t>
      </w:r>
      <w:r w:rsidRPr="00EE5D1B">
        <w:rPr>
          <w:rFonts w:cs="Calibri"/>
          <w:color w:val="000000" w:themeColor="text1"/>
          <w:sz w:val="24"/>
          <w:szCs w:val="24"/>
        </w:rPr>
        <w:lastRenderedPageBreak/>
        <w:t>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22CEF83D"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E7082B">
        <w:rPr>
          <w:rFonts w:ascii="Calibri" w:hAnsi="Calibri" w:cs="Calibri"/>
          <w:b/>
          <w:bCs/>
          <w:color w:val="000000" w:themeColor="text1"/>
        </w:rPr>
        <w:t>06.09</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7B59E8B7"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E7082B">
        <w:rPr>
          <w:rFonts w:ascii="Calibri" w:hAnsi="Calibri" w:cs="Calibri"/>
          <w:b/>
          <w:bCs/>
          <w:color w:val="000000" w:themeColor="text1"/>
        </w:rPr>
        <w:t>06.09</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3. Zamawiający, najpóźniej przed otwarciem ofert, udostępni na stronie internetowej 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76A58209" w:rsidR="00A555E5" w:rsidRPr="00BD0A62" w:rsidRDefault="00A555E5"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Wykonawca pozostaje związany ofertą do dnia  </w:t>
      </w:r>
      <w:r w:rsidR="00E7082B">
        <w:rPr>
          <w:rFonts w:ascii="Calibri" w:hAnsi="Calibri" w:cs="Calibri"/>
          <w:color w:val="000000" w:themeColor="text1"/>
        </w:rPr>
        <w:t>05.10</w:t>
      </w:r>
      <w:r w:rsidR="004150CE" w:rsidRPr="00BD0A62">
        <w:rPr>
          <w:rFonts w:ascii="Calibri" w:hAnsi="Calibri" w:cs="Calibri"/>
          <w:color w:val="000000" w:themeColor="text1"/>
        </w:rPr>
        <w:t>.</w:t>
      </w:r>
      <w:r w:rsidRPr="00BD0A62">
        <w:rPr>
          <w:rFonts w:ascii="Calibri" w:hAnsi="Calibri" w:cs="Calibri"/>
          <w:color w:val="000000" w:themeColor="text1"/>
        </w:rPr>
        <w:t>202</w:t>
      </w:r>
      <w:r w:rsidR="00826C23" w:rsidRPr="00BD0A62">
        <w:rPr>
          <w:rFonts w:ascii="Calibri" w:hAnsi="Calibri" w:cs="Calibri"/>
          <w:color w:val="000000" w:themeColor="text1"/>
        </w:rPr>
        <w:t>2</w:t>
      </w:r>
      <w:r w:rsidRPr="00BD0A62">
        <w:rPr>
          <w:rFonts w:ascii="Calibri" w:hAnsi="Calibri" w:cs="Calibri"/>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lastRenderedPageBreak/>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lastRenderedPageBreak/>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lastRenderedPageBreak/>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Odwołanie wobec treści ogłoszenia lub treści SWZ wnosi się w terminie 5 dni od dnia 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lastRenderedPageBreak/>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Do kontaktów w sprawie ochrony danych osobowych został także powołany inspektor ochrony danych, </w:t>
            </w:r>
            <w:r w:rsidRPr="00EE5D1B">
              <w:rPr>
                <w:rFonts w:eastAsia="Times New Roman" w:cs="Calibri"/>
                <w:color w:val="000000" w:themeColor="text1"/>
                <w:lang w:eastAsia="pl-PL"/>
              </w:rPr>
              <w:br/>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w:t>
      </w:r>
      <w:r w:rsidRPr="00EE5D1B">
        <w:rPr>
          <w:rFonts w:eastAsia="Times New Roman" w:cs="Calibri"/>
          <w:color w:val="000000" w:themeColor="text1"/>
          <w:sz w:val="24"/>
          <w:szCs w:val="24"/>
          <w:lang w:eastAsia="pl-PL"/>
        </w:rPr>
        <w:lastRenderedPageBreak/>
        <w:t>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w:t>
      </w:r>
      <w:r w:rsidRPr="00EE5D1B">
        <w:rPr>
          <w:rFonts w:eastAsia="Times New Roman" w:cs="Calibri"/>
          <w:color w:val="000000" w:themeColor="text1"/>
          <w:sz w:val="24"/>
          <w:szCs w:val="24"/>
          <w:lang w:eastAsia="pl-PL"/>
        </w:rPr>
        <w:lastRenderedPageBreak/>
        <w:t>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lastRenderedPageBreak/>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w:t>
      </w:r>
      <w:r w:rsidRPr="00C01773">
        <w:rPr>
          <w:rFonts w:ascii="Calibri" w:eastAsia="Calibri" w:hAnsi="Calibri"/>
          <w:color w:val="000000" w:themeColor="text1"/>
          <w:lang w:eastAsia="en-US"/>
        </w:rPr>
        <w:lastRenderedPageBreak/>
        <w:t>budowlanych dla branż zgodnie z zakresem przebudowywanych elementów wskazanych 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uzgadnianiu możliwości wprowadzenia rozwiązań zamiennych w stosunku do przewidzianych w dokumentacji projektowej oraz wykonaniu niezbędnych dodatkowych opracowań wynikłych w procesie realizacji, zgłaszanych przez </w:t>
      </w:r>
      <w:r w:rsidRPr="00C01773">
        <w:rPr>
          <w:rFonts w:ascii="Calibri" w:eastAsia="Calibri" w:hAnsi="Calibri"/>
          <w:color w:val="000000" w:themeColor="text1"/>
          <w:lang w:eastAsia="en-US"/>
        </w:rPr>
        <w:lastRenderedPageBreak/>
        <w:t>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w:t>
      </w:r>
      <w:r w:rsidRPr="00C01773">
        <w:rPr>
          <w:rFonts w:ascii="Calibri" w:eastAsia="Calibri" w:hAnsi="Calibri"/>
          <w:color w:val="000000" w:themeColor="text1"/>
          <w:lang w:eastAsia="en-US"/>
        </w:rPr>
        <w:lastRenderedPageBreak/>
        <w:t>uzgodnień, ekspertyz i sprawdzeń rozwiązań projektowych oraz dokumentów w 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dokonanie ewentualnych zmian i uzupełnień projektu w przypadku zaistnienia takiej 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w:t>
      </w:r>
      <w:r w:rsidRPr="00C01773">
        <w:rPr>
          <w:rFonts w:ascii="Calibri" w:eastAsia="Calibri" w:hAnsi="Calibri"/>
          <w:color w:val="000000" w:themeColor="text1"/>
          <w:lang w:eastAsia="en-US"/>
        </w:rPr>
        <w:lastRenderedPageBreak/>
        <w:t>projektową wraz z uzyskanym pozwoleniem na budowę w formie papierowej i w 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lastRenderedPageBreak/>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t>
      </w:r>
      <w:r w:rsidRPr="00C01773">
        <w:rPr>
          <w:rFonts w:ascii="Calibri" w:eastAsia="Calibri" w:hAnsi="Calibri"/>
          <w:color w:val="000000" w:themeColor="text1"/>
          <w:lang w:eastAsia="en-US"/>
        </w:rPr>
        <w:lastRenderedPageBreak/>
        <w:t>wynagrodzenie za przeniesienie autorskich praw majątkowych, przy czym w ramach wynagrodzenia, o którym mowa w ust. 1, Wykonawca przenosi również na 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Do faktury składanej zgodnie z zasadami określonymi w Umowie, Wykonawca przedkładać będzie sprawozdanie z wykazem osób realizujących przedmiot zamówienia, 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Wykonawca wykona przedmiot Umowy z udziałem Podwykonawców/bez udziału 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r>
      <w:r w:rsidRPr="00CE1A2B">
        <w:rPr>
          <w:rFonts w:ascii="Calibri" w:eastAsia="Calibri" w:hAnsi="Calibri"/>
          <w:i/>
          <w:color w:val="000000" w:themeColor="text1"/>
          <w:lang w:eastAsia="en-US"/>
        </w:rPr>
        <w:lastRenderedPageBreak/>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 xml:space="preserve">z oryginałem kopii umowy terminu wykonania robót niezgodnego z terminem </w:t>
      </w:r>
      <w:r w:rsidRPr="00C01773">
        <w:rPr>
          <w:rFonts w:ascii="Calibri" w:eastAsia="Calibri" w:hAnsi="Calibri"/>
          <w:color w:val="000000" w:themeColor="text1"/>
          <w:lang w:eastAsia="en-US"/>
        </w:rPr>
        <w:lastRenderedPageBreak/>
        <w:t>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projekcie umowy/poświadczonej za zgodność z oryginałem kopii umowy zawarty został termin zapłaty wynagrodzenia dłuższy niż 30 dni od dnia doręczenia Wykonawcy, Podwykonawcy lub dalszemu Podwykonawcy faktury 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Zapłata wynagrodzenia bezpośrednio na rachunki bankowe Podwykonawców lub </w:t>
      </w:r>
      <w:r w:rsidRPr="00C01773">
        <w:rPr>
          <w:rFonts w:ascii="Calibri" w:eastAsia="Calibri" w:hAnsi="Calibri"/>
          <w:color w:val="000000" w:themeColor="text1"/>
          <w:lang w:eastAsia="en-US"/>
        </w:rPr>
        <w:lastRenderedPageBreak/>
        <w:t>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w:t>
      </w:r>
      <w:r w:rsidRPr="00C01773">
        <w:rPr>
          <w:rFonts w:ascii="Calibri" w:eastAsia="Calibri" w:hAnsi="Calibri"/>
          <w:color w:val="000000" w:themeColor="text1"/>
          <w:lang w:eastAsia="en-US"/>
        </w:rPr>
        <w:lastRenderedPageBreak/>
        <w:t xml:space="preserve">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w:t>
      </w:r>
      <w:r w:rsidRPr="0022640E">
        <w:rPr>
          <w:color w:val="000000" w:themeColor="text1"/>
        </w:rPr>
        <w:lastRenderedPageBreak/>
        <w:t>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w:t>
      </w:r>
      <w:r w:rsidRPr="00C01773">
        <w:rPr>
          <w:rFonts w:ascii="Calibri" w:eastAsia="Calibri" w:hAnsi="Calibri"/>
          <w:color w:val="000000" w:themeColor="text1"/>
          <w:lang w:eastAsia="en-US"/>
        </w:rPr>
        <w:lastRenderedPageBreak/>
        <w:t>odstąpienia od realizacji Umowy sporządzenie inwentaryzacji nie będzie 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r>
      <w:r w:rsidRPr="00C01773">
        <w:rPr>
          <w:rFonts w:ascii="Calibri" w:eastAsia="Calibri" w:hAnsi="Calibri"/>
          <w:color w:val="000000" w:themeColor="text1"/>
          <w:lang w:eastAsia="en-US"/>
        </w:rPr>
        <w:lastRenderedPageBreak/>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w:t>
      </w:r>
      <w:r w:rsidRPr="00BD0A62">
        <w:rPr>
          <w:color w:val="000000" w:themeColor="text1"/>
        </w:rPr>
        <w:lastRenderedPageBreak/>
        <w:t>samodzielnie, siłami własnymi bez udziału tego podmiotu na potencjał, którego 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gdy wysokość kary umownej nie pokrywa szkody powstałej w wyniku niewykonania lub nienależytego wykonania przedmiotu umowy, Zamawiającemu przysługuje prawo dochodzenia odszkodowania na zasadach ogólnych od Wykonawcy </w:t>
      </w:r>
      <w:r w:rsidRPr="00D7224F">
        <w:rPr>
          <w:rFonts w:ascii="Calibri" w:eastAsia="Calibri" w:hAnsi="Calibri"/>
          <w:color w:val="000000" w:themeColor="text1"/>
          <w:lang w:eastAsia="en-US"/>
        </w:rPr>
        <w:lastRenderedPageBreak/>
        <w:t>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w:t>
      </w:r>
      <w:r w:rsidRPr="00BD0A62">
        <w:rPr>
          <w:rFonts w:ascii="Calibri" w:eastAsia="Calibri" w:hAnsi="Calibri"/>
          <w:color w:val="000000" w:themeColor="text1"/>
          <w:lang w:eastAsia="en-US"/>
        </w:rPr>
        <w:lastRenderedPageBreak/>
        <w:t>jakiegokolwiek innego postępowania przeciwko Zamawiającemu lub Użytkownikom w związku z naruszeniem jakichkolwiek praw osób trzecich w wyniku korzystania z Utworów, Zamawiający lub Użytkownicy, zawiadomi/ą o tym Wykonawcę, który na żądanie 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okoliczności siły wyższej tj. wystąpienia zdarzenia losowego wywołanego przez czynniki zewnętrzne, którego nie można było przewidzieć z pewnością oraz którym nie można zapobiec, w szczególności zagrażającego bezpośrednio życiu </w:t>
      </w:r>
      <w:r w:rsidRPr="00BD0A62">
        <w:rPr>
          <w:rFonts w:ascii="Calibri" w:eastAsia="Calibri" w:hAnsi="Calibri"/>
          <w:color w:val="000000" w:themeColor="text1"/>
          <w:lang w:eastAsia="en-US"/>
        </w:rPr>
        <w:lastRenderedPageBreak/>
        <w:t>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w:t>
      </w:r>
      <w:r w:rsidRPr="00BD0A62">
        <w:rPr>
          <w:rFonts w:ascii="Calibri" w:eastAsia="Calibri" w:hAnsi="Calibri"/>
          <w:color w:val="000000" w:themeColor="text1"/>
          <w:lang w:eastAsia="en-US"/>
        </w:rPr>
        <w:lastRenderedPageBreak/>
        <w:t xml:space="preserve">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sytuacji nieprzewidzianej i niezawinionej przez Strony, której wystąpienia 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 xml:space="preserve">konieczności zmian wynikających z zaniechania części robót lub wykonania robót </w:t>
      </w:r>
      <w:r w:rsidRPr="00BD0A62">
        <w:rPr>
          <w:rFonts w:ascii="Calibri" w:eastAsia="Calibri" w:hAnsi="Calibri"/>
          <w:color w:val="000000" w:themeColor="text1"/>
          <w:u w:val="single"/>
          <w:lang w:eastAsia="en-US"/>
        </w:rPr>
        <w:lastRenderedPageBreak/>
        <w:t>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a w przypadku ich braku według cen udokumentowanych i uzgodnionych z 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w:t>
      </w:r>
      <w:r w:rsidRPr="00BD0A62">
        <w:rPr>
          <w:rFonts w:ascii="Calibri" w:eastAsia="Calibri" w:hAnsi="Calibri"/>
          <w:color w:val="000000" w:themeColor="text1"/>
          <w:lang w:eastAsia="en-US"/>
        </w:rPr>
        <w:lastRenderedPageBreak/>
        <w:t xml:space="preserve">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lastRenderedPageBreak/>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lastRenderedPageBreak/>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Zabezpieczeniem objęty jest cały okres realizacji Umowy oraz okres rękojmi. Ma    ono 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lastRenderedPageBreak/>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nie może przenieść wierzytelności wynikającej z niniejszej Umowy 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2E6A" w14:textId="77777777" w:rsidR="000F2D46" w:rsidRDefault="000F2D46">
      <w:r>
        <w:separator/>
      </w:r>
    </w:p>
  </w:endnote>
  <w:endnote w:type="continuationSeparator" w:id="0">
    <w:p w14:paraId="616DC6E1" w14:textId="77777777" w:rsidR="000F2D46" w:rsidRDefault="000F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6D0B" w14:textId="77777777" w:rsidR="000F2D46" w:rsidRDefault="000F2D46">
      <w:r>
        <w:separator/>
      </w:r>
    </w:p>
  </w:footnote>
  <w:footnote w:type="continuationSeparator" w:id="0">
    <w:p w14:paraId="4510BE89" w14:textId="77777777" w:rsidR="000F2D46" w:rsidRDefault="000F2D46">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4663"/>
    <w:rsid w:val="00046387"/>
    <w:rsid w:val="00046619"/>
    <w:rsid w:val="000476F8"/>
    <w:rsid w:val="00047FB8"/>
    <w:rsid w:val="00053EB9"/>
    <w:rsid w:val="00057338"/>
    <w:rsid w:val="00060203"/>
    <w:rsid w:val="0006071E"/>
    <w:rsid w:val="000612AA"/>
    <w:rsid w:val="00064E93"/>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7FCD"/>
    <w:rsid w:val="0037074A"/>
    <w:rsid w:val="003722B3"/>
    <w:rsid w:val="00375A93"/>
    <w:rsid w:val="003772F6"/>
    <w:rsid w:val="00377EC7"/>
    <w:rsid w:val="003836B5"/>
    <w:rsid w:val="003929BC"/>
    <w:rsid w:val="003A1EC4"/>
    <w:rsid w:val="003A37C9"/>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EE3"/>
    <w:rsid w:val="00464351"/>
    <w:rsid w:val="00467763"/>
    <w:rsid w:val="004722A4"/>
    <w:rsid w:val="00472561"/>
    <w:rsid w:val="00472BA0"/>
    <w:rsid w:val="00473CC0"/>
    <w:rsid w:val="004766DD"/>
    <w:rsid w:val="00481800"/>
    <w:rsid w:val="004825F7"/>
    <w:rsid w:val="0048326E"/>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28F9"/>
    <w:rsid w:val="00A97F49"/>
    <w:rsid w:val="00AA2FFD"/>
    <w:rsid w:val="00AA3FCA"/>
    <w:rsid w:val="00AB25D4"/>
    <w:rsid w:val="00AB6E36"/>
    <w:rsid w:val="00AC16C9"/>
    <w:rsid w:val="00AC2510"/>
    <w:rsid w:val="00AD2A73"/>
    <w:rsid w:val="00AD4A90"/>
    <w:rsid w:val="00AD7AAC"/>
    <w:rsid w:val="00AF47DC"/>
    <w:rsid w:val="00AF5E70"/>
    <w:rsid w:val="00B01B5F"/>
    <w:rsid w:val="00B0277E"/>
    <w:rsid w:val="00B046AC"/>
    <w:rsid w:val="00B04C27"/>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21118</Words>
  <Characters>126713</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2022-08-29T12:31:00Z</dcterms:created>
  <dcterms:modified xsi:type="dcterms:W3CDTF">2022-08-29T12:31:00Z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