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748"/>
        <w:gridCol w:w="1437"/>
        <w:gridCol w:w="2750"/>
        <w:gridCol w:w="779"/>
        <w:gridCol w:w="1774"/>
        <w:gridCol w:w="1870"/>
        <w:gridCol w:w="1336"/>
        <w:gridCol w:w="1241"/>
        <w:gridCol w:w="2285"/>
      </w:tblGrid>
      <w:tr w:rsidR="001B102B" w:rsidRPr="001B102B" w:rsidTr="007531C9">
        <w:trPr>
          <w:trHeight w:val="315"/>
          <w:jc w:val="center"/>
        </w:trPr>
        <w:tc>
          <w:tcPr>
            <w:tcW w:w="777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l.p.</w:t>
            </w:r>
          </w:p>
        </w:tc>
        <w:tc>
          <w:tcPr>
            <w:tcW w:w="1330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Przedmiot</w:t>
            </w:r>
          </w:p>
        </w:tc>
        <w:tc>
          <w:tcPr>
            <w:tcW w:w="2890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Parametry</w:t>
            </w:r>
          </w:p>
        </w:tc>
        <w:tc>
          <w:tcPr>
            <w:tcW w:w="810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Ilość</w:t>
            </w:r>
          </w:p>
        </w:tc>
        <w:tc>
          <w:tcPr>
            <w:tcW w:w="1591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Przeznaczenie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Nazwa producenta</w:t>
            </w:r>
            <w:r w:rsidR="006121D7">
              <w:rPr>
                <w:b/>
                <w:bCs/>
              </w:rPr>
              <w:t>/Model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Cena jednostkowa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Cena sumaryczna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 w:rsidP="007531C9">
            <w:pPr>
              <w:jc w:val="center"/>
              <w:rPr>
                <w:b/>
                <w:bCs/>
              </w:rPr>
            </w:pPr>
            <w:r w:rsidRPr="001B102B">
              <w:rPr>
                <w:b/>
                <w:bCs/>
              </w:rPr>
              <w:t>Zaoferowany sprzęt spełnia wymagania tak/nie</w:t>
            </w:r>
          </w:p>
        </w:tc>
      </w:tr>
      <w:tr w:rsidR="007531C9" w:rsidRPr="001B102B" w:rsidTr="007531C9">
        <w:trPr>
          <w:trHeight w:val="157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t>1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Podajnik papier toaletowy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Materiał: Stal nierdzewna  szczotkowana</w:t>
            </w:r>
            <w:r w:rsidRPr="001B102B">
              <w:br/>
              <w:t>Wykończenie: Matowe</w:t>
            </w:r>
            <w:r w:rsidRPr="001B102B">
              <w:br/>
              <w:t>Kontrola: Okienko do kontroli poziomu papieru w pojemniku</w:t>
            </w:r>
            <w:r w:rsidRPr="001B102B">
              <w:br/>
              <w:t>Rozmiar papieru: Rola Ø 18 - 23 cm, trzpień 5 cm</w:t>
            </w:r>
            <w:r w:rsidRPr="001B102B">
              <w:br/>
              <w:t>Zamknięcie: Zamek i kluczyk metalowy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94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t>2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Szczotka wc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Wysokość:ok. 36,5 cm</w:t>
            </w:r>
            <w:r w:rsidRPr="001B102B">
              <w:br/>
              <w:t>Szerokość (średnica): ok. 9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94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t>3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Dozownik do mydła w płynie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szer.ok. 9cm/wys. 16cm/gł. 9cm - pojemność -ok. 0,5 l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472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lastRenderedPageBreak/>
              <w:t>4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Automatyczna suszarka do rąk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moc:ok. 1800 W</w:t>
            </w:r>
            <w:r w:rsidRPr="001B102B">
              <w:br/>
              <w:t>materiał obudowy: tworzywo sztuczne</w:t>
            </w:r>
            <w:r w:rsidRPr="001B102B">
              <w:br/>
              <w:t>kolor: biały</w:t>
            </w:r>
            <w:r w:rsidRPr="001B102B">
              <w:br/>
              <w:t>napięcie zasilania: 230 V</w:t>
            </w:r>
            <w:r w:rsidRPr="001B102B">
              <w:br/>
              <w:t>częstotliwość prądu: 50 Hz</w:t>
            </w:r>
            <w:r w:rsidRPr="001B102B">
              <w:br/>
              <w:t>sposób uruchamiania: automatyczny na fotokomórkę</w:t>
            </w:r>
            <w:r w:rsidRPr="001B102B">
              <w:br/>
              <w:t>sposób wyłączania: automatyczny - wyłącznik czasowy</w:t>
            </w:r>
            <w:r w:rsidRPr="001B102B">
              <w:br/>
              <w:t>odległość wymagana do uruchomienia: 50 - 200 mm</w:t>
            </w:r>
            <w:r w:rsidRPr="001B102B">
              <w:br/>
              <w:t>prędkość powietrza: 16/m na sek.</w:t>
            </w:r>
            <w:r w:rsidRPr="001B102B">
              <w:br/>
              <w:t>temperatura suszenia: 60°C</w:t>
            </w:r>
            <w:r w:rsidRPr="001B102B">
              <w:br/>
              <w:t>czas suszenia: ok 20 s</w:t>
            </w:r>
            <w:r w:rsidRPr="001B102B">
              <w:br/>
              <w:t>poziom hałasu: 72 dB</w:t>
            </w:r>
            <w:r w:rsidRPr="001B102B">
              <w:br/>
              <w:t>rodzaj montażu: naścienny - przykręcany</w:t>
            </w:r>
            <w:r w:rsidRPr="001B102B">
              <w:br/>
              <w:t>waga: 2,4 kg</w:t>
            </w:r>
            <w:r w:rsidRPr="001B102B">
              <w:br/>
              <w:t>długość przewodu sieciowego: ok. 0.8 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1200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t>5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łazienkowe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o wymiarach ok. 40x50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1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węzła gastronomicznego przy bibliotece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157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1B102B">
            <w:r>
              <w:lastRenderedPageBreak/>
              <w:t>6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Podajnik papier toaletowy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Materiał: Stal nierdzewna  szczotkowana</w:t>
            </w:r>
            <w:r w:rsidRPr="001B102B">
              <w:br/>
              <w:t>Wykończenie: Matowe</w:t>
            </w:r>
            <w:r w:rsidRPr="001B102B">
              <w:br/>
              <w:t>Kontrola: Okienko do kontroli poziomu papieru w pojemniku</w:t>
            </w:r>
            <w:r w:rsidRPr="001B102B">
              <w:br/>
              <w:t>Rozmiar papieru: Rola Ø 18 - 23 cm, trzpień 5 cm</w:t>
            </w:r>
            <w:r w:rsidRPr="001B102B">
              <w:br/>
              <w:t>Zamknięcie: Zamek i kluczyk metalowy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5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toalet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630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7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Szczotka wc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Wysokość: ok.36,5 cm</w:t>
            </w:r>
            <w:r w:rsidRPr="001B102B">
              <w:br/>
              <w:t>Szerokość (średnica):ok.  9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5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toalet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472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8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Automatyczna suszarka do rąk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moc: ok.1800 W</w:t>
            </w:r>
            <w:r w:rsidRPr="001B102B">
              <w:br/>
              <w:t>materiał obudowy: tworzywo sztuczne</w:t>
            </w:r>
            <w:r w:rsidRPr="001B102B">
              <w:br/>
              <w:t>kolor: biały</w:t>
            </w:r>
            <w:r w:rsidRPr="001B102B">
              <w:br/>
              <w:t>napięcie zasilania: ok.230 V</w:t>
            </w:r>
            <w:r w:rsidRPr="001B102B">
              <w:br/>
              <w:t>częstotliwość prądu: ok 50 Hz</w:t>
            </w:r>
            <w:r w:rsidRPr="001B102B">
              <w:br/>
              <w:t>sposób uruchamiania: automatyczny na fotokomórkę</w:t>
            </w:r>
            <w:r w:rsidRPr="001B102B">
              <w:br/>
              <w:t>sposób wyłączania: automatyczny - wyłącznik czasowy</w:t>
            </w:r>
            <w:r w:rsidRPr="001B102B">
              <w:br/>
              <w:t>odległość wymagana do uruchomienia: 50 - 200 mm</w:t>
            </w:r>
            <w:r w:rsidRPr="001B102B">
              <w:br/>
              <w:t>prędkość powietrza: 16/m na sek.</w:t>
            </w:r>
            <w:r w:rsidRPr="001B102B">
              <w:br/>
              <w:t>temperatura suszenia: 60°C</w:t>
            </w:r>
            <w:r w:rsidRPr="001B102B">
              <w:br/>
            </w:r>
            <w:r w:rsidRPr="001B102B">
              <w:lastRenderedPageBreak/>
              <w:t>czas suszenia: ok 20 s</w:t>
            </w:r>
            <w:r w:rsidRPr="001B102B">
              <w:br/>
              <w:t>poziom hałasu: 72 dB</w:t>
            </w:r>
            <w:r w:rsidRPr="001B102B">
              <w:br/>
              <w:t>rodzaj montażu: naścienny - przykręcany</w:t>
            </w:r>
            <w:r w:rsidRPr="001B102B">
              <w:br/>
              <w:t>waga: 2,4 kg</w:t>
            </w:r>
            <w:r w:rsidRPr="001B102B">
              <w:br/>
              <w:t>długość przewodu sieciowego: ok. 0.8 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lastRenderedPageBreak/>
              <w:t>4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toalet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31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lastRenderedPageBreak/>
              <w:t>9</w:t>
            </w:r>
            <w:r w:rsidR="001B102B" w:rsidRPr="001B102B">
              <w:t>.</w:t>
            </w:r>
          </w:p>
        </w:tc>
        <w:tc>
          <w:tcPr>
            <w:tcW w:w="1330" w:type="dxa"/>
            <w:noWrap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łazienkowe</w:t>
            </w:r>
          </w:p>
        </w:tc>
        <w:tc>
          <w:tcPr>
            <w:tcW w:w="2890" w:type="dxa"/>
            <w:noWrap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o wymiarach ok 40x50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4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Wyposażenie toalet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630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10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Dozownik do mydła w płynie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szer. 9cm/wys. 16cm/gł. 9cm - pojemność - ok. 0,5 l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3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472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lastRenderedPageBreak/>
              <w:t>11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Automatyczna suszarka do rąk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moc: 1800 W</w:t>
            </w:r>
            <w:r w:rsidRPr="001B102B">
              <w:br/>
              <w:t>materiał obudowy: tworzywo sztuczne</w:t>
            </w:r>
            <w:r w:rsidRPr="001B102B">
              <w:br/>
              <w:t>kolor: biały</w:t>
            </w:r>
            <w:r w:rsidRPr="001B102B">
              <w:br/>
              <w:t>napięcie zasilania: 230 V</w:t>
            </w:r>
            <w:r w:rsidRPr="001B102B">
              <w:br/>
              <w:t>częstotliwość prądu: 50 Hz</w:t>
            </w:r>
            <w:r w:rsidRPr="001B102B">
              <w:br/>
              <w:t>sposób uruchamiania: automatyczny na fotokomórkę</w:t>
            </w:r>
            <w:r w:rsidRPr="001B102B">
              <w:br/>
              <w:t>sposób wyłączania: automatyczny - wyłącznik czasowy</w:t>
            </w:r>
            <w:r w:rsidRPr="001B102B">
              <w:br/>
              <w:t>odległość wymagana do uruchomienia: 50 - 200 mm</w:t>
            </w:r>
            <w:r w:rsidRPr="001B102B">
              <w:br/>
              <w:t>prędkość powietrza: 16/m na sek.</w:t>
            </w:r>
            <w:r w:rsidRPr="001B102B">
              <w:br/>
              <w:t>temperatura suszenia: 60°C</w:t>
            </w:r>
            <w:r w:rsidRPr="001B102B">
              <w:br/>
              <w:t>czas suszenia: ok 20 s</w:t>
            </w:r>
            <w:r w:rsidRPr="001B102B">
              <w:br/>
              <w:t>poziom hałasu: 72 dB</w:t>
            </w:r>
            <w:r w:rsidRPr="001B102B">
              <w:br/>
              <w:t>rodzaj montażu: naścienny - przykręcany</w:t>
            </w:r>
            <w:r w:rsidRPr="001B102B">
              <w:br/>
              <w:t>waga: ok 2,4 kg</w:t>
            </w:r>
            <w:r w:rsidRPr="001B102B">
              <w:br/>
              <w:t>długość przewodu sieciowego: ok. 0.8 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3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31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12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łazienkowe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Lustro o wymiarach 40x50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3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1575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lastRenderedPageBreak/>
              <w:t>13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Podajnik papier toaletowy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Materiał: Stal nierdzewna  szczotkowana</w:t>
            </w:r>
            <w:r w:rsidRPr="001B102B">
              <w:br/>
              <w:t>Wykończenie: Matowe</w:t>
            </w:r>
            <w:r w:rsidRPr="001B102B">
              <w:br/>
              <w:t>Kontrola: Okienko do kontroli poziomu papieru w pojemniku</w:t>
            </w:r>
            <w:r w:rsidRPr="001B102B">
              <w:br/>
              <w:t>Rozmiar papieru: Rola Ø 18 - 23 cm, trzpień 5 cm</w:t>
            </w:r>
            <w:r w:rsidRPr="001B102B">
              <w:br/>
              <w:t>Zamknięcie: Zamek i kluczyk metalowy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6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  <w:tr w:rsidR="007531C9" w:rsidRPr="001B102B" w:rsidTr="007531C9">
        <w:trPr>
          <w:trHeight w:val="630"/>
          <w:jc w:val="center"/>
        </w:trPr>
        <w:tc>
          <w:tcPr>
            <w:tcW w:w="777" w:type="dxa"/>
            <w:noWrap/>
            <w:hideMark/>
          </w:tcPr>
          <w:p w:rsidR="001B102B" w:rsidRPr="001B102B" w:rsidRDefault="007531C9" w:rsidP="007531C9">
            <w:pPr>
              <w:jc w:val="center"/>
            </w:pPr>
            <w:r>
              <w:t>14</w:t>
            </w:r>
            <w:r w:rsidR="001B102B" w:rsidRPr="001B102B">
              <w:t>.</w:t>
            </w:r>
          </w:p>
        </w:tc>
        <w:tc>
          <w:tcPr>
            <w:tcW w:w="133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Szczotka wc</w:t>
            </w:r>
          </w:p>
        </w:tc>
        <w:tc>
          <w:tcPr>
            <w:tcW w:w="289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Wysokość:ok 36,5 cm</w:t>
            </w:r>
            <w:r w:rsidRPr="001B102B">
              <w:br/>
              <w:t>Szerokość (średnica):  ok. 9 cm</w:t>
            </w:r>
          </w:p>
        </w:tc>
        <w:tc>
          <w:tcPr>
            <w:tcW w:w="810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6</w:t>
            </w:r>
          </w:p>
        </w:tc>
        <w:tc>
          <w:tcPr>
            <w:tcW w:w="1591" w:type="dxa"/>
            <w:hideMark/>
          </w:tcPr>
          <w:p w:rsidR="001B102B" w:rsidRPr="001B102B" w:rsidRDefault="001B102B" w:rsidP="007531C9">
            <w:pPr>
              <w:jc w:val="center"/>
            </w:pPr>
            <w:r w:rsidRPr="001B102B">
              <w:t>Toalety</w:t>
            </w:r>
          </w:p>
        </w:tc>
        <w:tc>
          <w:tcPr>
            <w:tcW w:w="18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32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1166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  <w:tc>
          <w:tcPr>
            <w:tcW w:w="2399" w:type="dxa"/>
            <w:noWrap/>
            <w:hideMark/>
          </w:tcPr>
          <w:p w:rsidR="001B102B" w:rsidRPr="001B102B" w:rsidRDefault="001B102B">
            <w:r w:rsidRPr="001B102B">
              <w:t> </w:t>
            </w:r>
          </w:p>
        </w:tc>
      </w:tr>
    </w:tbl>
    <w:p w:rsidR="00FB48D9" w:rsidRDefault="00FB48D9"/>
    <w:sectPr w:rsidR="00FB48D9" w:rsidSect="00660B0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26" w:rsidRDefault="006E7426" w:rsidP="00660B09">
      <w:pPr>
        <w:spacing w:after="0" w:line="240" w:lineRule="auto"/>
      </w:pPr>
      <w:r>
        <w:separator/>
      </w:r>
    </w:p>
  </w:endnote>
  <w:endnote w:type="continuationSeparator" w:id="1">
    <w:p w:rsidR="006E7426" w:rsidRDefault="006E7426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40813"/>
      <w:docPartObj>
        <w:docPartGallery w:val="Page Numbers (Bottom of Page)"/>
        <w:docPartUnique/>
      </w:docPartObj>
    </w:sdtPr>
    <w:sdtContent>
      <w:p w:rsidR="000A5D59" w:rsidRDefault="000A5D59">
        <w:pPr>
          <w:pStyle w:val="Stopk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26" w:rsidRDefault="006E7426" w:rsidP="00660B09">
      <w:pPr>
        <w:spacing w:after="0" w:line="240" w:lineRule="auto"/>
      </w:pPr>
      <w:r>
        <w:separator/>
      </w:r>
    </w:p>
  </w:footnote>
  <w:footnote w:type="continuationSeparator" w:id="1">
    <w:p w:rsidR="006E7426" w:rsidRDefault="006E7426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Default="00F07C39">
    <w:pPr>
      <w:pStyle w:val="Nagwek"/>
    </w:pPr>
    <w:r w:rsidRPr="006121D7">
      <w:rPr>
        <w:b/>
      </w:rPr>
      <w:t xml:space="preserve">Załącznik nr </w:t>
    </w:r>
    <w:r w:rsidR="006121D7" w:rsidRPr="006121D7">
      <w:rPr>
        <w:b/>
      </w:rPr>
      <w:t>7</w:t>
    </w:r>
    <w:r w:rsidRPr="006121D7">
      <w:rPr>
        <w:b/>
      </w:rPr>
      <w:t xml:space="preserve"> – </w:t>
    </w:r>
    <w:bookmarkStart w:id="0" w:name="_Hlk82427041"/>
    <w:r w:rsidR="006121D7" w:rsidRPr="006121D7">
      <w:rPr>
        <w:b/>
      </w:rPr>
      <w:t xml:space="preserve">Część II - </w:t>
    </w:r>
    <w:r w:rsidR="001B102B" w:rsidRPr="006121D7">
      <w:rPr>
        <w:b/>
        <w:bCs/>
      </w:rPr>
      <w:t>dostawa</w:t>
    </w:r>
    <w:r w:rsidR="001B102B" w:rsidRPr="001B102B">
      <w:rPr>
        <w:b/>
        <w:bCs/>
      </w:rPr>
      <w:t xml:space="preserve"> wyposażenia gospodarczego</w:t>
    </w:r>
    <w:bookmarkEnd w:id="0"/>
    <w:r w:rsidR="006121D7">
      <w:rPr>
        <w:b/>
        <w:bCs/>
      </w:rPr>
      <w:t xml:space="preserve">                 </w:t>
    </w:r>
    <w:r w:rsidR="006121D7">
      <w:rPr>
        <w:b/>
        <w:bCs/>
      </w:rPr>
      <w:tab/>
    </w:r>
    <w:r w:rsidR="006121D7">
      <w:rPr>
        <w:b/>
        <w:bCs/>
      </w:rPr>
      <w:tab/>
    </w:r>
    <w:r w:rsidR="006121D7">
      <w:rPr>
        <w:b/>
        <w:bCs/>
      </w:rPr>
      <w:tab/>
    </w:r>
    <w:r w:rsidR="006121D7">
      <w:rPr>
        <w:b/>
        <w:bCs/>
      </w:rPr>
      <w:tab/>
    </w:r>
    <w:r w:rsidR="006121D7">
      <w:rPr>
        <w:b/>
        <w:bCs/>
      </w:rPr>
      <w:tab/>
    </w:r>
    <w:r w:rsidR="006121D7">
      <w:rPr>
        <w:b/>
        <w:bCs/>
      </w:rPr>
      <w:tab/>
      <w:t xml:space="preserve">         RIT.271.</w:t>
    </w:r>
    <w:r w:rsidR="00022F9E">
      <w:rPr>
        <w:b/>
        <w:bCs/>
      </w:rPr>
      <w:t>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022F9E"/>
    <w:rsid w:val="000A1C72"/>
    <w:rsid w:val="000A5D59"/>
    <w:rsid w:val="001B102B"/>
    <w:rsid w:val="001F0E9A"/>
    <w:rsid w:val="003A665F"/>
    <w:rsid w:val="003F6F41"/>
    <w:rsid w:val="004A16DF"/>
    <w:rsid w:val="004E5D5A"/>
    <w:rsid w:val="004E7B11"/>
    <w:rsid w:val="006121D7"/>
    <w:rsid w:val="00660B09"/>
    <w:rsid w:val="006C4102"/>
    <w:rsid w:val="006E7426"/>
    <w:rsid w:val="007531C9"/>
    <w:rsid w:val="007945DD"/>
    <w:rsid w:val="007C0EE8"/>
    <w:rsid w:val="009D5665"/>
    <w:rsid w:val="00B44FB2"/>
    <w:rsid w:val="00C50AE7"/>
    <w:rsid w:val="00D07AE5"/>
    <w:rsid w:val="00DF0148"/>
    <w:rsid w:val="00F07C39"/>
    <w:rsid w:val="00FB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paragraph" w:styleId="Tekstdymka">
    <w:name w:val="Balloon Text"/>
    <w:basedOn w:val="Normalny"/>
    <w:link w:val="TekstdymkaZnak"/>
    <w:uiPriority w:val="99"/>
    <w:semiHidden/>
    <w:unhideWhenUsed/>
    <w:rsid w:val="0061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3</cp:revision>
  <cp:lastPrinted>2021-10-07T11:10:00Z</cp:lastPrinted>
  <dcterms:created xsi:type="dcterms:W3CDTF">2022-01-19T19:31:00Z</dcterms:created>
  <dcterms:modified xsi:type="dcterms:W3CDTF">2022-01-19T19:31:00Z</dcterms:modified>
</cp:coreProperties>
</file>